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0B0A" w:rsidRDefault="001B5E85">
      <w:pPr>
        <w:shd w:val="clear" w:color="auto" w:fill="FFFFFF"/>
        <w:tabs>
          <w:tab w:val="left" w:pos="3148"/>
          <w:tab w:val="center" w:pos="4818"/>
          <w:tab w:val="left" w:pos="6926"/>
        </w:tabs>
        <w:spacing w:line="240" w:lineRule="auto"/>
        <w:ind w:firstLine="0"/>
        <w:jc w:val="center"/>
        <w:rPr>
          <w:b/>
          <w:bCs/>
          <w:color w:val="000000"/>
          <w:sz w:val="24"/>
          <w:szCs w:val="24"/>
        </w:rPr>
      </w:pPr>
      <w:bookmarkStart w:id="0" w:name="_GoBack"/>
      <w:bookmarkEnd w:id="0"/>
      <w:r>
        <w:rPr>
          <w:b/>
          <w:bCs/>
          <w:color w:val="000000"/>
          <w:sz w:val="24"/>
          <w:szCs w:val="24"/>
        </w:rPr>
        <w:t xml:space="preserve">Договор подряда </w:t>
      </w:r>
    </w:p>
    <w:p w:rsidR="003C0B0A" w:rsidRDefault="001B5E85">
      <w:pPr>
        <w:shd w:val="clear" w:color="auto" w:fill="FFFFFF"/>
        <w:tabs>
          <w:tab w:val="left" w:pos="3148"/>
          <w:tab w:val="center" w:pos="4818"/>
          <w:tab w:val="left" w:pos="6926"/>
        </w:tabs>
        <w:spacing w:line="240" w:lineRule="auto"/>
        <w:ind w:firstLine="0"/>
        <w:jc w:val="center"/>
        <w:rPr>
          <w:b/>
          <w:sz w:val="24"/>
          <w:szCs w:val="24"/>
        </w:rPr>
      </w:pPr>
      <w:r>
        <w:rPr>
          <w:b/>
          <w:bCs/>
          <w:color w:val="000000"/>
          <w:sz w:val="24"/>
          <w:szCs w:val="24"/>
        </w:rPr>
        <w:t>на выполнение проектных работ № ____</w:t>
      </w:r>
    </w:p>
    <w:p w:rsidR="003C0B0A" w:rsidRDefault="003C0B0A">
      <w:pPr>
        <w:shd w:val="clear" w:color="auto" w:fill="FFFFFF"/>
        <w:spacing w:line="240" w:lineRule="auto"/>
        <w:ind w:firstLine="0"/>
        <w:rPr>
          <w:b/>
          <w:bCs/>
          <w:color w:val="000000"/>
          <w:sz w:val="24"/>
          <w:szCs w:val="24"/>
        </w:rPr>
      </w:pPr>
    </w:p>
    <w:p w:rsidR="003C0B0A" w:rsidRDefault="001B5E85">
      <w:pPr>
        <w:shd w:val="clear" w:color="auto" w:fill="FFFFFF"/>
        <w:tabs>
          <w:tab w:val="right" w:pos="993"/>
        </w:tabs>
        <w:spacing w:line="240" w:lineRule="auto"/>
        <w:ind w:firstLine="0"/>
        <w:rPr>
          <w:bCs/>
          <w:color w:val="000000"/>
          <w:sz w:val="24"/>
          <w:szCs w:val="24"/>
        </w:rPr>
      </w:pPr>
      <w:r>
        <w:rPr>
          <w:bCs/>
          <w:color w:val="000000"/>
          <w:sz w:val="24"/>
          <w:szCs w:val="24"/>
        </w:rPr>
        <w:t>г. _________</w:t>
      </w:r>
      <w:r>
        <w:rPr>
          <w:bCs/>
          <w:color w:val="000000"/>
          <w:sz w:val="24"/>
          <w:szCs w:val="24"/>
        </w:rPr>
        <w:tab/>
      </w:r>
      <w:r>
        <w:rPr>
          <w:bCs/>
          <w:color w:val="000000"/>
          <w:sz w:val="24"/>
          <w:szCs w:val="24"/>
        </w:rPr>
        <w:tab/>
      </w:r>
      <w:r>
        <w:rPr>
          <w:bCs/>
          <w:color w:val="000000"/>
          <w:sz w:val="24"/>
          <w:szCs w:val="24"/>
        </w:rPr>
        <w:tab/>
      </w:r>
      <w:r>
        <w:rPr>
          <w:bCs/>
          <w:color w:val="000000"/>
          <w:sz w:val="24"/>
          <w:szCs w:val="24"/>
        </w:rPr>
        <w:tab/>
      </w:r>
      <w:r>
        <w:rPr>
          <w:bCs/>
          <w:color w:val="000000"/>
          <w:sz w:val="24"/>
          <w:szCs w:val="24"/>
        </w:rPr>
        <w:tab/>
      </w:r>
      <w:r>
        <w:rPr>
          <w:bCs/>
          <w:color w:val="000000"/>
          <w:sz w:val="24"/>
          <w:szCs w:val="24"/>
        </w:rPr>
        <w:tab/>
      </w:r>
      <w:r>
        <w:rPr>
          <w:bCs/>
          <w:color w:val="000000"/>
          <w:sz w:val="24"/>
          <w:szCs w:val="24"/>
        </w:rPr>
        <w:tab/>
        <w:t xml:space="preserve">                        «___» _________ 20__ г.</w:t>
      </w:r>
    </w:p>
    <w:p w:rsidR="003C0B0A" w:rsidRDefault="003C0B0A">
      <w:pPr>
        <w:shd w:val="clear" w:color="auto" w:fill="FFFFFF"/>
        <w:tabs>
          <w:tab w:val="right" w:pos="9639"/>
        </w:tabs>
        <w:spacing w:line="240" w:lineRule="auto"/>
        <w:ind w:firstLine="0"/>
        <w:rPr>
          <w:bCs/>
          <w:color w:val="000000"/>
          <w:sz w:val="24"/>
          <w:szCs w:val="24"/>
        </w:rPr>
      </w:pPr>
    </w:p>
    <w:p w:rsidR="003C0B0A" w:rsidRDefault="001B5E85">
      <w:pPr>
        <w:pStyle w:val="34"/>
        <w:ind w:firstLine="708"/>
        <w:rPr>
          <w:color w:val="auto"/>
        </w:rPr>
      </w:pPr>
      <w:r>
        <w:rPr>
          <w:b/>
          <w:color w:val="auto"/>
          <w:lang w:val="ru-RU"/>
        </w:rPr>
        <w:t>А</w:t>
      </w:r>
      <w:r>
        <w:rPr>
          <w:b/>
          <w:color w:val="auto"/>
        </w:rPr>
        <w:t>кционерное общество «</w:t>
      </w:r>
      <w:r>
        <w:rPr>
          <w:b/>
          <w:color w:val="auto"/>
          <w:lang w:val="ru-RU"/>
        </w:rPr>
        <w:t>Дальневосточная распределительная сетевая компания</w:t>
      </w:r>
      <w:r>
        <w:rPr>
          <w:b/>
          <w:color w:val="auto"/>
        </w:rPr>
        <w:t xml:space="preserve">» </w:t>
      </w:r>
      <w:r>
        <w:rPr>
          <w:color w:val="auto"/>
        </w:rPr>
        <w:t>(АО «</w:t>
      </w:r>
      <w:r>
        <w:rPr>
          <w:color w:val="auto"/>
          <w:lang w:val="ru-RU"/>
        </w:rPr>
        <w:t>ДРСК</w:t>
      </w:r>
      <w:r>
        <w:rPr>
          <w:color w:val="auto"/>
        </w:rPr>
        <w:t>») (далее – «Заказчик»), в лице_____________</w:t>
      </w:r>
      <w:r>
        <w:rPr>
          <w:color w:val="auto"/>
          <w:lang w:val="ru-RU"/>
        </w:rPr>
        <w:t>_____________________________</w:t>
      </w:r>
      <w:r>
        <w:rPr>
          <w:color w:val="auto"/>
        </w:rPr>
        <w:t>, действующего на основании ____________</w:t>
      </w:r>
      <w:r>
        <w:rPr>
          <w:color w:val="auto"/>
          <w:lang w:val="ru-RU"/>
        </w:rPr>
        <w:t>_______________________</w:t>
      </w:r>
      <w:r>
        <w:rPr>
          <w:color w:val="auto"/>
        </w:rPr>
        <w:t xml:space="preserve">__, с одной стороны, и </w:t>
      </w:r>
    </w:p>
    <w:p w:rsidR="003C0B0A" w:rsidRDefault="001B5E85">
      <w:pPr>
        <w:pStyle w:val="34"/>
        <w:ind w:firstLine="708"/>
        <w:rPr>
          <w:color w:val="auto"/>
        </w:rPr>
      </w:pPr>
      <w:r>
        <w:rPr>
          <w:color w:val="auto"/>
        </w:rPr>
        <w:t xml:space="preserve">________________________ (далее – «Подрядчик»), в лице ________________, действующего на основании ______________, с другой стороны, </w:t>
      </w:r>
    </w:p>
    <w:p w:rsidR="003C0B0A" w:rsidRDefault="001B5E85">
      <w:pPr>
        <w:pStyle w:val="34"/>
        <w:ind w:firstLine="708"/>
        <w:rPr>
          <w:bCs/>
          <w:color w:val="auto"/>
          <w:lang w:val="ru-RU"/>
        </w:rPr>
      </w:pPr>
      <w:r>
        <w:rPr>
          <w:color w:val="auto"/>
        </w:rPr>
        <w:t>совмес</w:t>
      </w:r>
      <w:r>
        <w:rPr>
          <w:color w:val="auto"/>
        </w:rPr>
        <w:t>тно в дальнейшем именуемые «Стороны», а по отдельности – «Сторона», по результатам проведенной Заказчиком конкурентной процедуры по лоту №_________</w:t>
      </w:r>
      <w:r>
        <w:rPr>
          <w:bCs/>
          <w:color w:val="auto"/>
        </w:rPr>
        <w:t>,</w:t>
      </w:r>
      <w:r>
        <w:t xml:space="preserve"> </w:t>
      </w:r>
      <w:r>
        <w:rPr>
          <w:color w:val="auto"/>
          <w:lang w:val="ru-RU"/>
        </w:rPr>
        <w:t>и</w:t>
      </w:r>
      <w:r>
        <w:rPr>
          <w:lang w:val="ru-RU"/>
        </w:rPr>
        <w:t xml:space="preserve"> </w:t>
      </w:r>
      <w:r>
        <w:rPr>
          <w:bCs/>
          <w:color w:val="auto"/>
        </w:rPr>
        <w:t xml:space="preserve">на основании </w:t>
      </w:r>
      <w:r>
        <w:rPr>
          <w:bCs/>
          <w:color w:val="auto"/>
          <w:lang w:val="ru-RU"/>
        </w:rPr>
        <w:t>протокола</w:t>
      </w:r>
      <w:r>
        <w:rPr>
          <w:bCs/>
          <w:color w:val="auto"/>
        </w:rPr>
        <w:t xml:space="preserve"> </w:t>
      </w:r>
      <w:r>
        <w:rPr>
          <w:bCs/>
          <w:color w:val="auto"/>
          <w:lang w:val="ru-RU"/>
        </w:rPr>
        <w:t>__________</w:t>
      </w:r>
      <w:r>
        <w:rPr>
          <w:bCs/>
          <w:color w:val="auto"/>
        </w:rPr>
        <w:t xml:space="preserve"> №_______ от «___»__________ года</w:t>
      </w:r>
      <w:r>
        <w:rPr>
          <w:bCs/>
          <w:color w:val="auto"/>
          <w:lang w:val="ru-RU"/>
        </w:rPr>
        <w:t>,</w:t>
      </w:r>
    </w:p>
    <w:p w:rsidR="003C0B0A" w:rsidRDefault="001B5E85">
      <w:pPr>
        <w:pStyle w:val="34"/>
        <w:ind w:firstLine="708"/>
        <w:rPr>
          <w:color w:val="auto"/>
          <w:lang w:val="ru-RU"/>
        </w:rPr>
      </w:pPr>
      <w:r>
        <w:rPr>
          <w:color w:val="auto"/>
        </w:rPr>
        <w:t xml:space="preserve">заключили настоящий договор (далее – </w:t>
      </w:r>
      <w:r>
        <w:rPr>
          <w:color w:val="auto"/>
        </w:rPr>
        <w:t>«Договор») о нижеследующем:</w:t>
      </w:r>
    </w:p>
    <w:p w:rsidR="003C0B0A" w:rsidRDefault="003C0B0A">
      <w:pPr>
        <w:pStyle w:val="af6"/>
        <w:shd w:val="clear" w:color="auto" w:fill="FFFFFF"/>
        <w:tabs>
          <w:tab w:val="left" w:pos="284"/>
        </w:tabs>
        <w:ind w:left="0"/>
        <w:jc w:val="center"/>
        <w:rPr>
          <w:b/>
          <w:bCs/>
        </w:rPr>
      </w:pPr>
    </w:p>
    <w:p w:rsidR="003C0B0A" w:rsidRDefault="001B5E85">
      <w:pPr>
        <w:pStyle w:val="af6"/>
        <w:shd w:val="clear" w:color="auto" w:fill="FFFFFF"/>
        <w:tabs>
          <w:tab w:val="left" w:pos="284"/>
        </w:tabs>
        <w:ind w:left="0"/>
        <w:jc w:val="center"/>
        <w:rPr>
          <w:b/>
          <w:bCs/>
        </w:rPr>
      </w:pPr>
      <w:r>
        <w:rPr>
          <w:b/>
          <w:bCs/>
        </w:rPr>
        <w:t>Термины и определения</w:t>
      </w:r>
    </w:p>
    <w:p w:rsidR="003C0B0A" w:rsidRDefault="001B5E85">
      <w:pPr>
        <w:pStyle w:val="34"/>
        <w:ind w:firstLine="708"/>
        <w:rPr>
          <w:color w:val="auto"/>
          <w:lang w:val="ru-RU"/>
        </w:rPr>
      </w:pPr>
      <w:r>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w:t>
      </w:r>
      <w:r>
        <w:rPr>
          <w:color w:val="auto"/>
          <w:lang w:val="ru-RU"/>
        </w:rPr>
        <w:t>оворе:</w:t>
      </w:r>
    </w:p>
    <w:p w:rsidR="003C0B0A" w:rsidRDefault="001B5E85">
      <w:pPr>
        <w:pStyle w:val="af6"/>
        <w:widowControl w:val="0"/>
        <w:shd w:val="clear" w:color="auto" w:fill="FFFFFF"/>
        <w:tabs>
          <w:tab w:val="left" w:pos="567"/>
          <w:tab w:val="left" w:pos="1134"/>
        </w:tabs>
        <w:ind w:left="0" w:firstLine="708"/>
        <w:jc w:val="both"/>
        <w:textAlignment w:val="baseline"/>
        <w:rPr>
          <w:lang w:eastAsia="en-US"/>
        </w:rPr>
      </w:pPr>
      <w:r>
        <w:rPr>
          <w:b/>
          <w:lang w:eastAsia="en-US"/>
        </w:rPr>
        <w:t>«Банковская гарантия»</w:t>
      </w:r>
      <w:r>
        <w:rPr>
          <w:lang w:eastAsia="en-US"/>
        </w:rPr>
        <w:t xml:space="preserve"> – </w:t>
      </w:r>
      <w:r>
        <w:rPr>
          <w:bCs/>
        </w:rPr>
        <w:t>гарантия согласованного Заказчиком Банка</w:t>
      </w:r>
      <w:r>
        <w:t xml:space="preserve">, </w:t>
      </w:r>
      <w:r>
        <w:rPr>
          <w:bCs/>
        </w:rPr>
        <w:t>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w:t>
      </w:r>
      <w:r>
        <w:rPr>
          <w:bCs/>
        </w:rPr>
        <w:t xml:space="preserve">ьства Российской Федерации и </w:t>
      </w:r>
      <w:r>
        <w:rPr>
          <w:lang w:eastAsia="en-US"/>
        </w:rPr>
        <w:t>условиям настоящего Договора.</w:t>
      </w:r>
    </w:p>
    <w:p w:rsidR="003C0B0A" w:rsidRDefault="001B5E85">
      <w:pPr>
        <w:pStyle w:val="af6"/>
        <w:widowControl w:val="0"/>
        <w:shd w:val="clear" w:color="auto" w:fill="FFFFFF"/>
        <w:tabs>
          <w:tab w:val="left" w:pos="567"/>
          <w:tab w:val="left" w:pos="1134"/>
        </w:tabs>
        <w:ind w:left="0" w:firstLine="708"/>
        <w:jc w:val="both"/>
        <w:textAlignment w:val="baseline"/>
        <w:rPr>
          <w:lang w:eastAsia="en-US"/>
        </w:rPr>
      </w:pPr>
      <w:r>
        <w:rPr>
          <w:b/>
          <w:lang w:eastAsia="en-US"/>
        </w:rPr>
        <w:t xml:space="preserve">«ГПЗУ» </w:t>
      </w:r>
      <w:r>
        <w:rPr>
          <w:lang w:eastAsia="en-US"/>
        </w:rPr>
        <w:t>– градостроительный план земельного участка.</w:t>
      </w:r>
    </w:p>
    <w:p w:rsidR="003C0B0A" w:rsidRDefault="001B5E85">
      <w:pPr>
        <w:pStyle w:val="af6"/>
        <w:widowControl w:val="0"/>
        <w:shd w:val="clear" w:color="auto" w:fill="FFFFFF"/>
        <w:tabs>
          <w:tab w:val="left" w:pos="567"/>
          <w:tab w:val="left" w:pos="1134"/>
        </w:tabs>
        <w:ind w:left="0" w:firstLine="708"/>
        <w:jc w:val="both"/>
        <w:textAlignment w:val="baseline"/>
        <w:rPr>
          <w:lang w:eastAsia="en-US"/>
        </w:rPr>
      </w:pPr>
      <w:r>
        <w:rPr>
          <w:b/>
          <w:lang w:eastAsia="en-US"/>
        </w:rPr>
        <w:t>«Договор»</w:t>
      </w:r>
      <w:r>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w:t>
      </w:r>
      <w:r>
        <w:rPr>
          <w:lang w:eastAsia="en-US"/>
        </w:rPr>
        <w:t>при условии, что они заключены надлежащим образом, и из них явно следует, что они составляют часть Договора.</w:t>
      </w:r>
    </w:p>
    <w:p w:rsidR="003C0B0A" w:rsidRDefault="001B5E85">
      <w:pPr>
        <w:pStyle w:val="af6"/>
        <w:widowControl w:val="0"/>
        <w:shd w:val="clear" w:color="auto" w:fill="FFFFFF"/>
        <w:tabs>
          <w:tab w:val="left" w:pos="567"/>
          <w:tab w:val="left" w:pos="1134"/>
        </w:tabs>
        <w:ind w:left="0" w:firstLine="709"/>
        <w:jc w:val="both"/>
        <w:textAlignment w:val="baseline"/>
        <w:rPr>
          <w:lang w:eastAsia="en-US"/>
        </w:rPr>
      </w:pPr>
      <w:r>
        <w:rPr>
          <w:b/>
          <w:lang w:eastAsia="en-US"/>
        </w:rPr>
        <w:t>«Исходно-разрешительная документация»</w:t>
      </w:r>
      <w:r>
        <w:rPr>
          <w:lang w:eastAsia="en-US"/>
        </w:rPr>
        <w:t xml:space="preserve"> – совокупность документов, оформляемых в соответствии с требованиями Применимого права с участием компетентны</w:t>
      </w:r>
      <w:r>
        <w:rPr>
          <w:lang w:eastAsia="en-US"/>
        </w:rPr>
        <w:t xml:space="preserve">х органов государственной власти и местного самоуправления и / или других организаций для обеспечения разработки Проектной документации и / или Рабочей документации. </w:t>
      </w:r>
    </w:p>
    <w:p w:rsidR="003C0B0A" w:rsidRDefault="001B5E85">
      <w:pPr>
        <w:widowControl w:val="0"/>
        <w:shd w:val="clear" w:color="auto" w:fill="FFFFFF"/>
        <w:tabs>
          <w:tab w:val="left" w:pos="567"/>
          <w:tab w:val="left" w:pos="1134"/>
        </w:tabs>
        <w:spacing w:line="240" w:lineRule="auto"/>
        <w:ind w:firstLine="709"/>
        <w:textAlignment w:val="baseline"/>
        <w:rPr>
          <w:lang w:eastAsia="en-US"/>
        </w:rPr>
      </w:pPr>
      <w:r>
        <w:rPr>
          <w:sz w:val="24"/>
          <w:szCs w:val="24"/>
          <w:lang w:eastAsia="en-US"/>
        </w:rPr>
        <w:t>К Исходно-разрешительной документации относятся:</w:t>
      </w:r>
    </w:p>
    <w:p w:rsidR="003C0B0A" w:rsidRDefault="001B5E85">
      <w:pPr>
        <w:pStyle w:val="af6"/>
        <w:widowControl w:val="0"/>
        <w:numPr>
          <w:ilvl w:val="0"/>
          <w:numId w:val="19"/>
        </w:numPr>
        <w:shd w:val="clear" w:color="auto" w:fill="FFFFFF"/>
        <w:tabs>
          <w:tab w:val="left" w:pos="567"/>
          <w:tab w:val="left" w:pos="1134"/>
        </w:tabs>
        <w:ind w:left="0" w:firstLine="709"/>
        <w:jc w:val="both"/>
        <w:textAlignment w:val="baseline"/>
        <w:rPr>
          <w:lang w:eastAsia="en-US"/>
        </w:rPr>
      </w:pPr>
      <w:r>
        <w:rPr>
          <w:lang w:eastAsia="en-US"/>
        </w:rPr>
        <w:t>документы в отношении земельных участков</w:t>
      </w:r>
      <w:r>
        <w:rPr>
          <w:lang w:eastAsia="en-US"/>
        </w:rPr>
        <w:t xml:space="preserve">, необходимых для строительства / реконструкции проектируемых объектов капитального строительства (включая документы территориального планирования, ГПЗУ, документы кадастрового учета и т.п.);  </w:t>
      </w:r>
    </w:p>
    <w:p w:rsidR="003C0B0A" w:rsidRDefault="001B5E85">
      <w:pPr>
        <w:pStyle w:val="af6"/>
        <w:widowControl w:val="0"/>
        <w:numPr>
          <w:ilvl w:val="0"/>
          <w:numId w:val="19"/>
        </w:numPr>
        <w:shd w:val="clear" w:color="auto" w:fill="FFFFFF"/>
        <w:tabs>
          <w:tab w:val="left" w:pos="567"/>
          <w:tab w:val="left" w:pos="1134"/>
        </w:tabs>
        <w:ind w:left="0" w:firstLine="709"/>
        <w:jc w:val="both"/>
        <w:textAlignment w:val="baseline"/>
        <w:rPr>
          <w:lang w:eastAsia="en-US"/>
        </w:rPr>
      </w:pPr>
      <w:r>
        <w:rPr>
          <w:lang w:eastAsia="en-US"/>
        </w:rPr>
        <w:t xml:space="preserve">технические условия на подключение к инженерным сетям и / или </w:t>
      </w:r>
      <w:r>
        <w:rPr>
          <w:lang w:eastAsia="en-US"/>
        </w:rPr>
        <w:t>коммуникациям;</w:t>
      </w:r>
    </w:p>
    <w:p w:rsidR="003C0B0A" w:rsidRDefault="001B5E85">
      <w:pPr>
        <w:pStyle w:val="af6"/>
        <w:widowControl w:val="0"/>
        <w:numPr>
          <w:ilvl w:val="0"/>
          <w:numId w:val="19"/>
        </w:numPr>
        <w:shd w:val="clear" w:color="auto" w:fill="FFFFFF"/>
        <w:tabs>
          <w:tab w:val="left" w:pos="567"/>
          <w:tab w:val="left" w:pos="1134"/>
        </w:tabs>
        <w:ind w:left="0" w:firstLine="709"/>
        <w:jc w:val="both"/>
        <w:textAlignment w:val="baseline"/>
        <w:rPr>
          <w:lang w:eastAsia="en-US"/>
        </w:rPr>
      </w:pPr>
      <w:r>
        <w:rPr>
          <w:lang w:eastAsia="en-US"/>
        </w:rPr>
        <w:t>технические условия на вынос / переустройство наземных и подземных инженерных сетей и / или коммуникаций с территории застройки земельного участка;</w:t>
      </w:r>
    </w:p>
    <w:p w:rsidR="003C0B0A" w:rsidRDefault="001B5E85">
      <w:pPr>
        <w:pStyle w:val="af6"/>
        <w:widowControl w:val="0"/>
        <w:numPr>
          <w:ilvl w:val="0"/>
          <w:numId w:val="19"/>
        </w:numPr>
        <w:shd w:val="clear" w:color="auto" w:fill="FFFFFF"/>
        <w:tabs>
          <w:tab w:val="left" w:pos="567"/>
          <w:tab w:val="left" w:pos="1134"/>
        </w:tabs>
        <w:ind w:left="0" w:firstLine="709"/>
        <w:jc w:val="both"/>
        <w:textAlignment w:val="baseline"/>
        <w:rPr>
          <w:lang w:eastAsia="en-US"/>
        </w:rPr>
      </w:pPr>
      <w:r>
        <w:rPr>
          <w:lang w:eastAsia="en-US"/>
        </w:rPr>
        <w:t>разрешительные и / или распорядительные документы;</w:t>
      </w:r>
    </w:p>
    <w:p w:rsidR="003C0B0A" w:rsidRDefault="001B5E85">
      <w:pPr>
        <w:pStyle w:val="af6"/>
        <w:widowControl w:val="0"/>
        <w:numPr>
          <w:ilvl w:val="0"/>
          <w:numId w:val="19"/>
        </w:numPr>
        <w:shd w:val="clear" w:color="auto" w:fill="FFFFFF"/>
        <w:tabs>
          <w:tab w:val="left" w:pos="567"/>
          <w:tab w:val="left" w:pos="1134"/>
        </w:tabs>
        <w:ind w:left="0" w:firstLine="709"/>
        <w:jc w:val="both"/>
        <w:textAlignment w:val="baseline"/>
        <w:rPr>
          <w:lang w:eastAsia="en-US"/>
        </w:rPr>
      </w:pPr>
      <w:r>
        <w:rPr>
          <w:lang w:eastAsia="en-US"/>
        </w:rPr>
        <w:t>справки, заключения, согласования.</w:t>
      </w:r>
    </w:p>
    <w:p w:rsidR="003C0B0A" w:rsidRDefault="001B5E85">
      <w:pPr>
        <w:pStyle w:val="af6"/>
        <w:widowControl w:val="0"/>
        <w:shd w:val="clear" w:color="auto" w:fill="FFFFFF"/>
        <w:tabs>
          <w:tab w:val="left" w:pos="567"/>
          <w:tab w:val="left" w:pos="1134"/>
        </w:tabs>
        <w:ind w:left="0" w:firstLine="708"/>
        <w:jc w:val="both"/>
        <w:textAlignment w:val="baseline"/>
        <w:rPr>
          <w:lang w:eastAsia="en-US"/>
        </w:rPr>
      </w:pPr>
      <w:r>
        <w:rPr>
          <w:b/>
          <w:lang w:eastAsia="en-US"/>
        </w:rPr>
        <w:t>«Коммер</w:t>
      </w:r>
      <w:r>
        <w:rPr>
          <w:b/>
          <w:lang w:eastAsia="en-US"/>
        </w:rPr>
        <w:t>ческая тайна»</w:t>
      </w:r>
      <w:r>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w:t>
      </w:r>
      <w:r>
        <w:rPr>
          <w:lang w:eastAsia="en-US"/>
        </w:rPr>
        <w:t xml:space="preserve">ую выгоду. </w:t>
      </w:r>
    </w:p>
    <w:p w:rsidR="003C0B0A" w:rsidRDefault="001B5E85">
      <w:pPr>
        <w:pStyle w:val="af6"/>
        <w:widowControl w:val="0"/>
        <w:shd w:val="clear" w:color="auto" w:fill="FFFFFF"/>
        <w:tabs>
          <w:tab w:val="left" w:pos="567"/>
          <w:tab w:val="left" w:pos="1134"/>
        </w:tabs>
        <w:ind w:left="0" w:firstLine="708"/>
        <w:jc w:val="both"/>
        <w:textAlignment w:val="baseline"/>
        <w:rPr>
          <w:lang w:eastAsia="en-US"/>
        </w:rPr>
      </w:pPr>
      <w:r>
        <w:rPr>
          <w:b/>
          <w:lang w:eastAsia="en-US"/>
        </w:rPr>
        <w:t xml:space="preserve">«Отказ от Договора» </w:t>
      </w:r>
      <w:r>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3C0B0A" w:rsidRDefault="001B5E85">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«Применимое право»</w:t>
      </w:r>
      <w:r>
        <w:rPr>
          <w:b w:val="0"/>
          <w:sz w:val="24"/>
          <w:szCs w:val="24"/>
          <w:lang w:val="ru-RU" w:eastAsia="en-US"/>
        </w:rPr>
        <w:t xml:space="preserve"> – обязательные для Сторон в процессе исполнения Дог</w:t>
      </w:r>
      <w:r>
        <w:rPr>
          <w:b w:val="0"/>
          <w:sz w:val="24"/>
          <w:szCs w:val="24"/>
          <w:lang w:val="ru-RU" w:eastAsia="en-US"/>
        </w:rPr>
        <w:t xml:space="preserve">овора </w:t>
      </w:r>
      <w:r>
        <w:rPr>
          <w:b w:val="0"/>
          <w:sz w:val="24"/>
          <w:szCs w:val="24"/>
          <w:lang w:val="ru-RU" w:eastAsia="en-US"/>
        </w:rPr>
        <w:lastRenderedPageBreak/>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w:t>
      </w:r>
      <w:r>
        <w:rPr>
          <w:b w:val="0"/>
          <w:sz w:val="24"/>
          <w:szCs w:val="24"/>
          <w:lang w:val="ru-RU" w:eastAsia="en-US"/>
        </w:rPr>
        <w:t>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w:t>
      </w:r>
      <w:r>
        <w:rPr>
          <w:b w:val="0"/>
          <w:sz w:val="24"/>
          <w:szCs w:val="24"/>
          <w:lang w:val="ru-RU" w:eastAsia="en-US"/>
        </w:rPr>
        <w:t>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w:t>
      </w:r>
    </w:p>
    <w:p w:rsidR="003C0B0A" w:rsidRDefault="001B5E85">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«Проектная документация»</w:t>
      </w:r>
      <w:r>
        <w:rPr>
          <w:b w:val="0"/>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w:t>
      </w:r>
      <w:r>
        <w:rPr>
          <w:b w:val="0"/>
          <w:sz w:val="24"/>
          <w:szCs w:val="24"/>
          <w:lang w:val="ru-RU" w:eastAsia="en-US"/>
        </w:rPr>
        <w:t xml:space="preserve">ического перевооружения объектов капитального строительства, их частей. </w:t>
      </w:r>
    </w:p>
    <w:p w:rsidR="003C0B0A" w:rsidRDefault="001B5E85">
      <w:pPr>
        <w:pStyle w:val="30"/>
        <w:keepNext w:val="0"/>
        <w:widowControl w:val="0"/>
        <w:tabs>
          <w:tab w:val="left" w:pos="567"/>
        </w:tabs>
        <w:spacing w:before="0" w:after="0"/>
        <w:ind w:firstLine="708"/>
        <w:jc w:val="both"/>
        <w:textAlignment w:val="baseline"/>
        <w:rPr>
          <w:b w:val="0"/>
          <w:sz w:val="24"/>
          <w:szCs w:val="24"/>
          <w:lang w:val="ru-RU" w:eastAsia="en-US"/>
        </w:rPr>
      </w:pPr>
      <w:r>
        <w:rPr>
          <w:b w:val="0"/>
          <w:sz w:val="24"/>
          <w:szCs w:val="24"/>
          <w:lang w:val="ru-RU" w:eastAsia="en-US"/>
        </w:rPr>
        <w:t xml:space="preserve">Состав разделов Проектной документации определяется Применимым правом. </w:t>
      </w:r>
    </w:p>
    <w:p w:rsidR="003C0B0A" w:rsidRDefault="001B5E85">
      <w:pPr>
        <w:pStyle w:val="30"/>
        <w:keepNext w:val="0"/>
        <w:widowControl w:val="0"/>
        <w:tabs>
          <w:tab w:val="left" w:pos="567"/>
        </w:tabs>
        <w:spacing w:before="0" w:after="0"/>
        <w:ind w:firstLine="708"/>
        <w:jc w:val="both"/>
        <w:textAlignment w:val="baseline"/>
        <w:rPr>
          <w:b w:val="0"/>
          <w:sz w:val="24"/>
          <w:szCs w:val="24"/>
          <w:lang w:val="ru-RU" w:eastAsia="en-US"/>
        </w:rPr>
      </w:pPr>
      <w:r>
        <w:rPr>
          <w:b w:val="0"/>
          <w:sz w:val="24"/>
          <w:szCs w:val="24"/>
          <w:lang w:val="ru-RU" w:eastAsia="en-US"/>
        </w:rPr>
        <w:t>В состав Проектной документации может включаться также иная документация, необходимая для выполнения Работ и эк</w:t>
      </w:r>
      <w:r>
        <w:rPr>
          <w:b w:val="0"/>
          <w:sz w:val="24"/>
          <w:szCs w:val="24"/>
          <w:lang w:val="ru-RU" w:eastAsia="en-US"/>
        </w:rPr>
        <w:t>сплуатации объекта капитального строительства, разработанная, в том числе, на основании Технического задания Заказчика.</w:t>
      </w:r>
    </w:p>
    <w:p w:rsidR="003C0B0A" w:rsidRDefault="001B5E85">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«Смета»</w:t>
      </w:r>
      <w:r>
        <w:rPr>
          <w:b w:val="0"/>
          <w:sz w:val="24"/>
          <w:szCs w:val="24"/>
          <w:lang w:val="ru-RU" w:eastAsia="en-US"/>
        </w:rPr>
        <w:t xml:space="preserve"> – сметный расчет стоимости Работ, составляемый в соответствии с требованиями Заказчика к оформлению и составлению сметной докуме</w:t>
      </w:r>
      <w:r>
        <w:rPr>
          <w:b w:val="0"/>
          <w:sz w:val="24"/>
          <w:szCs w:val="24"/>
          <w:lang w:val="ru-RU" w:eastAsia="en-US"/>
        </w:rPr>
        <w:t>нтации на выполнение Проектных работ и не подлежащий корректировке после приемки Заказчиком Результата работ по Договору.</w:t>
      </w:r>
    </w:p>
    <w:p w:rsidR="003C0B0A" w:rsidRDefault="001B5E85">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«Сводная смета»</w:t>
      </w:r>
      <w:r>
        <w:rPr>
          <w:b w:val="0"/>
          <w:sz w:val="24"/>
          <w:szCs w:val="24"/>
          <w:lang w:val="ru-RU" w:eastAsia="en-US"/>
        </w:rPr>
        <w:t xml:space="preserve"> – сметный расчет, составляемый в случае, если комплект сметной документации на выполнение Работ по Договору включает в</w:t>
      </w:r>
      <w:r>
        <w:rPr>
          <w:b w:val="0"/>
          <w:sz w:val="24"/>
          <w:szCs w:val="24"/>
          <w:lang w:val="ru-RU" w:eastAsia="en-US"/>
        </w:rPr>
        <w:t xml:space="preserve"> себя несколько Смет.</w:t>
      </w:r>
    </w:p>
    <w:p w:rsidR="003C0B0A" w:rsidRDefault="001B5E85">
      <w:pPr>
        <w:pStyle w:val="30"/>
        <w:keepNext w:val="0"/>
        <w:widowControl w:val="0"/>
        <w:tabs>
          <w:tab w:val="left" w:pos="567"/>
        </w:tabs>
        <w:spacing w:before="0" w:after="0"/>
        <w:ind w:firstLine="708"/>
        <w:jc w:val="both"/>
        <w:textAlignment w:val="baseline"/>
        <w:rPr>
          <w:sz w:val="24"/>
          <w:szCs w:val="24"/>
          <w:lang w:eastAsia="ru-RU"/>
        </w:rPr>
      </w:pPr>
      <w:r>
        <w:rPr>
          <w:sz w:val="24"/>
          <w:szCs w:val="24"/>
          <w:lang w:val="ru-RU" w:eastAsia="en-US"/>
        </w:rPr>
        <w:t>«Работы»</w:t>
      </w:r>
      <w:r>
        <w:rPr>
          <w:b w:val="0"/>
          <w:sz w:val="24"/>
          <w:szCs w:val="24"/>
          <w:lang w:val="ru-RU" w:eastAsia="en-US"/>
        </w:rPr>
        <w:t xml:space="preserve"> – все выполняемые Подрядчиком на свой риск, с использованием своих и / или привлеченных за свой счет сил и средств (оборудования, инструмента), в соответствии с условиями Договора и Применимым правом работы, в том числе: рабо</w:t>
      </w:r>
      <w:r>
        <w:rPr>
          <w:b w:val="0"/>
          <w:sz w:val="24"/>
          <w:szCs w:val="24"/>
          <w:lang w:val="ru-RU" w:eastAsia="en-US"/>
        </w:rPr>
        <w:t>ты по исправлению</w:t>
      </w:r>
      <w:r>
        <w:rPr>
          <w:sz w:val="24"/>
          <w:szCs w:val="24"/>
          <w:lang w:eastAsia="ru-RU"/>
        </w:rPr>
        <w:t xml:space="preserve"> </w:t>
      </w:r>
      <w:r>
        <w:rPr>
          <w:b w:val="0"/>
          <w:sz w:val="24"/>
          <w:szCs w:val="24"/>
          <w:lang w:val="ru-RU" w:eastAsia="ru-RU"/>
        </w:rPr>
        <w:t>выявленных</w:t>
      </w:r>
      <w:r>
        <w:rPr>
          <w:sz w:val="24"/>
          <w:szCs w:val="24"/>
          <w:lang w:val="ru-RU" w:eastAsia="ru-RU"/>
        </w:rPr>
        <w:t xml:space="preserve"> </w:t>
      </w:r>
      <w:r>
        <w:rPr>
          <w:b w:val="0"/>
          <w:sz w:val="24"/>
          <w:szCs w:val="24"/>
          <w:lang w:eastAsia="ru-RU"/>
        </w:rPr>
        <w:t>недостатков, несоответстви</w:t>
      </w:r>
      <w:r>
        <w:rPr>
          <w:b w:val="0"/>
          <w:sz w:val="24"/>
          <w:szCs w:val="24"/>
          <w:lang w:val="ru-RU" w:eastAsia="ru-RU"/>
        </w:rPr>
        <w:t>й</w:t>
      </w:r>
      <w:r>
        <w:rPr>
          <w:b w:val="0"/>
          <w:sz w:val="24"/>
          <w:szCs w:val="24"/>
          <w:lang w:eastAsia="ru-RU"/>
        </w:rPr>
        <w:t xml:space="preserve"> в </w:t>
      </w:r>
      <w:r>
        <w:rPr>
          <w:b w:val="0"/>
          <w:sz w:val="24"/>
          <w:szCs w:val="24"/>
          <w:lang w:val="ru-RU" w:eastAsia="ru-RU"/>
        </w:rPr>
        <w:t>Результате</w:t>
      </w:r>
      <w:r>
        <w:rPr>
          <w:b w:val="0"/>
          <w:sz w:val="24"/>
          <w:szCs w:val="24"/>
          <w:lang w:eastAsia="ru-RU"/>
        </w:rPr>
        <w:t xml:space="preserve"> </w:t>
      </w:r>
      <w:r>
        <w:rPr>
          <w:b w:val="0"/>
          <w:sz w:val="24"/>
          <w:szCs w:val="24"/>
          <w:lang w:val="ru-RU" w:eastAsia="ru-RU"/>
        </w:rPr>
        <w:t>работ</w:t>
      </w:r>
      <w:r>
        <w:rPr>
          <w:b w:val="0"/>
          <w:sz w:val="24"/>
          <w:szCs w:val="24"/>
          <w:lang w:eastAsia="ru-RU"/>
        </w:rPr>
        <w:t xml:space="preserve">, а также любые иные работы, необходимые для выполнения Подрядчиком своих обязательств по Договору, независимо от </w:t>
      </w:r>
      <w:r>
        <w:rPr>
          <w:b w:val="0"/>
          <w:sz w:val="24"/>
          <w:szCs w:val="24"/>
          <w:lang w:val="ru-RU" w:eastAsia="ru-RU"/>
        </w:rPr>
        <w:t>их</w:t>
      </w:r>
      <w:r>
        <w:rPr>
          <w:b w:val="0"/>
          <w:sz w:val="24"/>
          <w:szCs w:val="24"/>
          <w:lang w:eastAsia="ru-RU"/>
        </w:rPr>
        <w:t xml:space="preserve"> прямо</w:t>
      </w:r>
      <w:r>
        <w:rPr>
          <w:b w:val="0"/>
          <w:sz w:val="24"/>
          <w:szCs w:val="24"/>
          <w:lang w:val="ru-RU" w:eastAsia="ru-RU"/>
        </w:rPr>
        <w:t>го указания</w:t>
      </w:r>
      <w:r>
        <w:rPr>
          <w:b w:val="0"/>
          <w:sz w:val="24"/>
          <w:szCs w:val="24"/>
          <w:lang w:eastAsia="ru-RU"/>
        </w:rPr>
        <w:t xml:space="preserve"> в Договоре.</w:t>
      </w:r>
      <w:r>
        <w:rPr>
          <w:sz w:val="24"/>
          <w:szCs w:val="24"/>
          <w:lang w:eastAsia="ru-RU"/>
        </w:rPr>
        <w:t xml:space="preserve"> </w:t>
      </w:r>
    </w:p>
    <w:p w:rsidR="003C0B0A" w:rsidRDefault="001B5E85">
      <w:pPr>
        <w:widowControl w:val="0"/>
        <w:tabs>
          <w:tab w:val="left" w:pos="567"/>
        </w:tabs>
        <w:spacing w:line="240" w:lineRule="auto"/>
        <w:ind w:firstLine="708"/>
        <w:rPr>
          <w:sz w:val="24"/>
          <w:szCs w:val="24"/>
        </w:rPr>
      </w:pPr>
      <w:r>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3C0B0A" w:rsidRDefault="001B5E85">
      <w:pPr>
        <w:widowControl w:val="0"/>
        <w:tabs>
          <w:tab w:val="left" w:pos="567"/>
        </w:tabs>
        <w:spacing w:line="240" w:lineRule="auto"/>
        <w:ind w:firstLine="708"/>
        <w:rPr>
          <w:sz w:val="24"/>
          <w:szCs w:val="24"/>
          <w:lang w:eastAsia="en-US"/>
        </w:rPr>
      </w:pPr>
      <w:r>
        <w:rPr>
          <w:b/>
          <w:sz w:val="24"/>
          <w:szCs w:val="24"/>
          <w:lang w:eastAsia="en-US"/>
        </w:rPr>
        <w:t xml:space="preserve">«Работы по оформлению прав Заказчика на </w:t>
      </w:r>
      <w:r>
        <w:rPr>
          <w:b/>
          <w:sz w:val="24"/>
          <w:szCs w:val="24"/>
          <w:lang w:eastAsia="en-US"/>
        </w:rPr>
        <w:t>земельные участки, необходимые для строительства»</w:t>
      </w:r>
      <w:r>
        <w:rPr>
          <w:sz w:val="24"/>
          <w:szCs w:val="24"/>
          <w:lang w:eastAsia="en-US"/>
        </w:rPr>
        <w:t xml:space="preserve"> – работы, выполняемые для получения необходимых в соответствии с требованиями земельного и градостроительного законодательства Российской Федерации, документов и прав пользования Заказчика в отношении земел</w:t>
      </w:r>
      <w:r>
        <w:rPr>
          <w:sz w:val="24"/>
          <w:szCs w:val="24"/>
          <w:lang w:eastAsia="en-US"/>
        </w:rPr>
        <w:t>ьных участков, необходимых для подготовки Проектной документации и последующего строительства / реконструкции проектируемых объектов капитального строительства, включая, но не ограничиваясь:</w:t>
      </w:r>
    </w:p>
    <w:p w:rsidR="003C0B0A" w:rsidRDefault="001B5E85">
      <w:pPr>
        <w:pStyle w:val="af6"/>
        <w:widowControl w:val="0"/>
        <w:numPr>
          <w:ilvl w:val="0"/>
          <w:numId w:val="18"/>
        </w:numPr>
        <w:tabs>
          <w:tab w:val="left" w:pos="567"/>
          <w:tab w:val="left" w:pos="1134"/>
        </w:tabs>
        <w:ind w:left="0" w:firstLine="709"/>
        <w:jc w:val="both"/>
        <w:rPr>
          <w:lang w:eastAsia="en-US"/>
        </w:rPr>
      </w:pPr>
      <w:r>
        <w:rPr>
          <w:lang w:eastAsia="en-US"/>
        </w:rPr>
        <w:t>внесение изменений в правила землепользования и застройки соответ</w:t>
      </w:r>
      <w:r>
        <w:rPr>
          <w:lang w:eastAsia="en-US"/>
        </w:rPr>
        <w:t>ствующих муниципальных образований;</w:t>
      </w:r>
    </w:p>
    <w:p w:rsidR="003C0B0A" w:rsidRDefault="001B5E85">
      <w:pPr>
        <w:pStyle w:val="af6"/>
        <w:widowControl w:val="0"/>
        <w:numPr>
          <w:ilvl w:val="0"/>
          <w:numId w:val="18"/>
        </w:numPr>
        <w:tabs>
          <w:tab w:val="left" w:pos="567"/>
          <w:tab w:val="left" w:pos="1134"/>
        </w:tabs>
        <w:ind w:left="0" w:firstLine="709"/>
        <w:jc w:val="both"/>
        <w:rPr>
          <w:lang w:eastAsia="en-US"/>
        </w:rPr>
      </w:pPr>
      <w:r>
        <w:rPr>
          <w:lang w:eastAsia="en-US"/>
        </w:rPr>
        <w:t>получение надлежащим образом согласованной и утвержденной документации по планировке территории (проект планировки территории, проект межевания территории);</w:t>
      </w:r>
    </w:p>
    <w:p w:rsidR="003C0B0A" w:rsidRDefault="001B5E85">
      <w:pPr>
        <w:pStyle w:val="af6"/>
        <w:widowControl w:val="0"/>
        <w:numPr>
          <w:ilvl w:val="0"/>
          <w:numId w:val="18"/>
        </w:numPr>
        <w:tabs>
          <w:tab w:val="left" w:pos="567"/>
          <w:tab w:val="left" w:pos="1134"/>
        </w:tabs>
        <w:ind w:left="0" w:firstLine="709"/>
        <w:jc w:val="both"/>
        <w:rPr>
          <w:lang w:eastAsia="en-US"/>
        </w:rPr>
      </w:pPr>
      <w:r>
        <w:rPr>
          <w:lang w:eastAsia="en-US"/>
        </w:rPr>
        <w:t>формирование и постановка земельных участков на государственный</w:t>
      </w:r>
      <w:r>
        <w:rPr>
          <w:lang w:eastAsia="en-US"/>
        </w:rPr>
        <w:t xml:space="preserve"> кадастровый учет;</w:t>
      </w:r>
    </w:p>
    <w:p w:rsidR="003C0B0A" w:rsidRDefault="001B5E85">
      <w:pPr>
        <w:pStyle w:val="af6"/>
        <w:widowControl w:val="0"/>
        <w:numPr>
          <w:ilvl w:val="0"/>
          <w:numId w:val="18"/>
        </w:numPr>
        <w:tabs>
          <w:tab w:val="left" w:pos="567"/>
          <w:tab w:val="left" w:pos="1134"/>
        </w:tabs>
        <w:ind w:left="0" w:firstLine="709"/>
        <w:jc w:val="both"/>
        <w:rPr>
          <w:lang w:eastAsia="en-US"/>
        </w:rPr>
      </w:pPr>
      <w:r>
        <w:rPr>
          <w:lang w:eastAsia="en-US"/>
        </w:rPr>
        <w:t>изменение категорий и видов разрешенного использования земельных участков;</w:t>
      </w:r>
    </w:p>
    <w:p w:rsidR="003C0B0A" w:rsidRDefault="001B5E85">
      <w:pPr>
        <w:pStyle w:val="af6"/>
        <w:widowControl w:val="0"/>
        <w:numPr>
          <w:ilvl w:val="0"/>
          <w:numId w:val="18"/>
        </w:numPr>
        <w:tabs>
          <w:tab w:val="left" w:pos="567"/>
          <w:tab w:val="left" w:pos="1134"/>
        </w:tabs>
        <w:ind w:left="0" w:firstLine="709"/>
        <w:jc w:val="both"/>
        <w:rPr>
          <w:lang w:eastAsia="en-US"/>
        </w:rPr>
      </w:pPr>
      <w:r>
        <w:rPr>
          <w:lang w:eastAsia="en-US"/>
        </w:rPr>
        <w:t>заключение от имени и за счет Заказчика договоров аренды, сервитута либо купли-продажи земельных участков;</w:t>
      </w:r>
    </w:p>
    <w:p w:rsidR="003C0B0A" w:rsidRDefault="001B5E85">
      <w:pPr>
        <w:pStyle w:val="af6"/>
        <w:widowControl w:val="0"/>
        <w:numPr>
          <w:ilvl w:val="0"/>
          <w:numId w:val="18"/>
        </w:numPr>
        <w:tabs>
          <w:tab w:val="left" w:pos="567"/>
          <w:tab w:val="left" w:pos="1134"/>
        </w:tabs>
        <w:ind w:left="0" w:firstLine="709"/>
        <w:jc w:val="both"/>
      </w:pPr>
      <w:r>
        <w:rPr>
          <w:lang w:eastAsia="en-US"/>
        </w:rPr>
        <w:t>получение ГПЗУ</w:t>
      </w:r>
      <w:r>
        <w:t>.</w:t>
      </w:r>
    </w:p>
    <w:p w:rsidR="003C0B0A" w:rsidRDefault="001B5E85">
      <w:pPr>
        <w:widowControl w:val="0"/>
        <w:tabs>
          <w:tab w:val="left" w:pos="567"/>
        </w:tabs>
        <w:spacing w:line="240" w:lineRule="auto"/>
        <w:ind w:firstLine="708"/>
        <w:rPr>
          <w:sz w:val="24"/>
          <w:szCs w:val="24"/>
          <w:lang w:eastAsia="en-US"/>
        </w:rPr>
      </w:pPr>
      <w:r>
        <w:rPr>
          <w:b/>
          <w:sz w:val="24"/>
          <w:szCs w:val="24"/>
          <w:lang w:eastAsia="en-US"/>
        </w:rPr>
        <w:t xml:space="preserve">«Рабочая документация» – </w:t>
      </w:r>
      <w:r>
        <w:rPr>
          <w:sz w:val="24"/>
          <w:szCs w:val="24"/>
          <w:lang w:eastAsia="en-US"/>
        </w:rPr>
        <w:t>совокупность т</w:t>
      </w:r>
      <w:r>
        <w:rPr>
          <w:sz w:val="24"/>
          <w:szCs w:val="24"/>
          <w:lang w:eastAsia="en-US"/>
        </w:rPr>
        <w:t xml:space="preserve">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w:t>
      </w:r>
      <w:r>
        <w:rPr>
          <w:sz w:val="24"/>
          <w:szCs w:val="24"/>
          <w:lang w:eastAsia="en-US"/>
        </w:rPr>
        <w:lastRenderedPageBreak/>
        <w:t>производства строительных и монтажных работ, обеспечения ст</w:t>
      </w:r>
      <w:r>
        <w:rPr>
          <w:sz w:val="24"/>
          <w:szCs w:val="24"/>
          <w:lang w:eastAsia="en-US"/>
        </w:rPr>
        <w:t xml:space="preserve">роительства оборудованием, изделиями и материалами и / или изготовления строительных изделий, содержащая: </w:t>
      </w:r>
    </w:p>
    <w:p w:rsidR="003C0B0A" w:rsidRDefault="001B5E85">
      <w:pPr>
        <w:pStyle w:val="af6"/>
        <w:widowControl w:val="0"/>
        <w:numPr>
          <w:ilvl w:val="0"/>
          <w:numId w:val="8"/>
        </w:numPr>
        <w:shd w:val="clear" w:color="auto" w:fill="FFFFFF"/>
        <w:tabs>
          <w:tab w:val="left" w:pos="567"/>
          <w:tab w:val="left" w:pos="1134"/>
        </w:tabs>
        <w:ind w:left="0" w:firstLine="708"/>
        <w:jc w:val="both"/>
        <w:textAlignment w:val="baseline"/>
        <w:rPr>
          <w:lang w:eastAsia="en-US"/>
        </w:rPr>
      </w:pPr>
      <w:r>
        <w:rPr>
          <w:lang w:eastAsia="en-US"/>
        </w:rPr>
        <w:t>рабочие чертежи основного комплекта, спецификации оборудования и изделий;</w:t>
      </w:r>
    </w:p>
    <w:p w:rsidR="003C0B0A" w:rsidRDefault="001B5E85">
      <w:pPr>
        <w:pStyle w:val="af6"/>
        <w:widowControl w:val="0"/>
        <w:numPr>
          <w:ilvl w:val="0"/>
          <w:numId w:val="8"/>
        </w:numPr>
        <w:shd w:val="clear" w:color="auto" w:fill="FFFFFF"/>
        <w:tabs>
          <w:tab w:val="left" w:pos="567"/>
          <w:tab w:val="left" w:pos="1134"/>
        </w:tabs>
        <w:ind w:left="0" w:firstLine="708"/>
        <w:jc w:val="both"/>
        <w:textAlignment w:val="baseline"/>
        <w:rPr>
          <w:lang w:eastAsia="en-US"/>
        </w:rPr>
      </w:pPr>
      <w:r>
        <w:rPr>
          <w:lang w:eastAsia="en-US"/>
        </w:rPr>
        <w:t>документы, разработанные в дополнение к рабочим чертежам основного комплект</w:t>
      </w:r>
      <w:r>
        <w:rPr>
          <w:lang w:eastAsia="en-US"/>
        </w:rPr>
        <w:t>а;</w:t>
      </w:r>
    </w:p>
    <w:p w:rsidR="003C0B0A" w:rsidRDefault="001B5E85">
      <w:pPr>
        <w:pStyle w:val="af6"/>
        <w:widowControl w:val="0"/>
        <w:numPr>
          <w:ilvl w:val="0"/>
          <w:numId w:val="8"/>
        </w:numPr>
        <w:shd w:val="clear" w:color="auto" w:fill="FFFFFF"/>
        <w:tabs>
          <w:tab w:val="left" w:pos="567"/>
          <w:tab w:val="left" w:pos="1134"/>
        </w:tabs>
        <w:ind w:left="0" w:firstLine="708"/>
        <w:jc w:val="both"/>
        <w:textAlignment w:val="baseline"/>
        <w:rPr>
          <w:lang w:eastAsia="en-US"/>
        </w:rPr>
      </w:pPr>
      <w:r>
        <w:rPr>
          <w:lang w:eastAsia="en-US"/>
        </w:rPr>
        <w:t>сметную документацию.</w:t>
      </w:r>
    </w:p>
    <w:p w:rsidR="003C0B0A" w:rsidRDefault="001B5E85">
      <w:pPr>
        <w:widowControl w:val="0"/>
        <w:tabs>
          <w:tab w:val="left" w:pos="567"/>
        </w:tabs>
        <w:spacing w:line="240" w:lineRule="auto"/>
        <w:ind w:firstLine="708"/>
        <w:rPr>
          <w:sz w:val="24"/>
          <w:szCs w:val="24"/>
        </w:rPr>
      </w:pPr>
      <w:r>
        <w:rPr>
          <w:b/>
          <w:sz w:val="24"/>
          <w:szCs w:val="24"/>
        </w:rPr>
        <w:t>«Рабочий день»</w:t>
      </w:r>
      <w:r>
        <w:rPr>
          <w:sz w:val="24"/>
          <w:szCs w:val="24"/>
        </w:rPr>
        <w:t xml:space="preserve"> – день, который в соответствии с Применимым правом, является рабочим днем в Российской Федерации.</w:t>
      </w:r>
    </w:p>
    <w:p w:rsidR="003C0B0A" w:rsidRDefault="001B5E85">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«Результат Работ»</w:t>
      </w:r>
      <w:r>
        <w:rPr>
          <w:b w:val="0"/>
          <w:sz w:val="24"/>
          <w:szCs w:val="24"/>
          <w:lang w:val="ru-RU" w:eastAsia="en-US"/>
        </w:rPr>
        <w:t xml:space="preserve"> – выполненная Подрядчиком и принятая Заказчиком по Акту сдачи-приемки выполненных работ Проектная документация, получившая положительное заключение государственной экспертизы и / или Рабочая документация или иной результат Этапа Работ, соответствующий тре</w:t>
      </w:r>
      <w:r>
        <w:rPr>
          <w:b w:val="0"/>
          <w:sz w:val="24"/>
          <w:szCs w:val="24"/>
          <w:lang w:val="ru-RU" w:eastAsia="en-US"/>
        </w:rPr>
        <w:t>бованиям, изложенным в Техническом задании (Приложение № 1 к Договору), в том числе требованиям к отчетным документам (состав, количество, формат, носитель и т.д.), подлежащим передаче Подрядчиком Заказчику в составе Результата Работ.</w:t>
      </w:r>
    </w:p>
    <w:p w:rsidR="003C0B0A" w:rsidRDefault="001B5E85">
      <w:pPr>
        <w:spacing w:line="240" w:lineRule="auto"/>
        <w:ind w:firstLine="708"/>
        <w:rPr>
          <w:sz w:val="24"/>
          <w:szCs w:val="24"/>
          <w:lang w:val="x-none" w:eastAsia="en-US"/>
        </w:rPr>
      </w:pPr>
      <w:r>
        <w:rPr>
          <w:b/>
          <w:sz w:val="24"/>
          <w:szCs w:val="24"/>
          <w:lang w:eastAsia="en-US"/>
        </w:rPr>
        <w:t>«МСП»</w:t>
      </w:r>
      <w:r>
        <w:rPr>
          <w:sz w:val="24"/>
          <w:szCs w:val="24"/>
          <w:lang w:eastAsia="en-US"/>
        </w:rPr>
        <w:t xml:space="preserve"> – субъект малог</w:t>
      </w:r>
      <w:r>
        <w:rPr>
          <w:sz w:val="24"/>
          <w:szCs w:val="24"/>
          <w:lang w:eastAsia="en-US"/>
        </w:rPr>
        <w:t>о и среднего предпринимательства.</w:t>
      </w:r>
    </w:p>
    <w:p w:rsidR="003C0B0A" w:rsidRDefault="001B5E85">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«Техническое задание»</w:t>
      </w:r>
      <w:r>
        <w:rPr>
          <w:b w:val="0"/>
          <w:sz w:val="24"/>
          <w:szCs w:val="24"/>
          <w:lang w:val="ru-RU" w:eastAsia="en-US"/>
        </w:rPr>
        <w:t xml:space="preserve"> – документ, содержащий исходные данные, объем и состав Работ по Договору, а также требования Заказчика к выполнению Подрядчиком Работ по Договору в целом.</w:t>
      </w:r>
    </w:p>
    <w:p w:rsidR="003C0B0A" w:rsidRDefault="001B5E85">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«Субподрядчик»</w:t>
      </w:r>
      <w:r>
        <w:rPr>
          <w:b w:val="0"/>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3C0B0A" w:rsidRDefault="001B5E85">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«Цена Договора»</w:t>
      </w:r>
      <w:r>
        <w:rPr>
          <w:b w:val="0"/>
          <w:sz w:val="24"/>
          <w:szCs w:val="24"/>
          <w:lang w:val="ru-RU" w:eastAsia="en-US"/>
        </w:rPr>
        <w:t xml:space="preserve"> – определяемая в соотв</w:t>
      </w:r>
      <w:r>
        <w:rPr>
          <w:b w:val="0"/>
          <w:sz w:val="24"/>
          <w:szCs w:val="24"/>
          <w:lang w:val="ru-RU" w:eastAsia="en-US"/>
        </w:rPr>
        <w:t>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Pr>
          <w:sz w:val="24"/>
          <w:szCs w:val="24"/>
        </w:rPr>
        <w:t xml:space="preserve"> </w:t>
      </w:r>
      <w:r>
        <w:rPr>
          <w:b w:val="0"/>
          <w:sz w:val="24"/>
          <w:szCs w:val="24"/>
          <w:lang w:val="ru-RU" w:eastAsia="en-US"/>
        </w:rPr>
        <w:t>на весь пер</w:t>
      </w:r>
      <w:r>
        <w:rPr>
          <w:b w:val="0"/>
          <w:sz w:val="24"/>
          <w:szCs w:val="24"/>
          <w:lang w:val="ru-RU" w:eastAsia="en-US"/>
        </w:rPr>
        <w:t xml:space="preserve">иод действия Договора. </w:t>
      </w:r>
    </w:p>
    <w:p w:rsidR="003C0B0A" w:rsidRDefault="001B5E85">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«Этап Работ»</w:t>
      </w:r>
      <w:r>
        <w:rPr>
          <w:b w:val="0"/>
          <w:sz w:val="24"/>
          <w:szCs w:val="24"/>
          <w:lang w:val="ru-RU" w:eastAsia="en-US"/>
        </w:rPr>
        <w:t xml:space="preserve"> – законченный объем Работ, предусмотренный Календарным графиком выполнения Работ, который обладает признаками завершенности. </w:t>
      </w:r>
    </w:p>
    <w:p w:rsidR="003C0B0A" w:rsidRDefault="001B5E85">
      <w:pPr>
        <w:pStyle w:val="30"/>
        <w:keepNext w:val="0"/>
        <w:widowControl w:val="0"/>
        <w:tabs>
          <w:tab w:val="left" w:pos="567"/>
        </w:tabs>
        <w:spacing w:before="0" w:after="0"/>
        <w:ind w:firstLine="708"/>
        <w:jc w:val="both"/>
        <w:textAlignment w:val="baseline"/>
        <w:rPr>
          <w:bCs/>
        </w:rPr>
      </w:pPr>
      <w:r>
        <w:rPr>
          <w:b w:val="0"/>
          <w:sz w:val="24"/>
          <w:szCs w:val="24"/>
          <w:lang w:val="ru-RU" w:eastAsia="en-US"/>
        </w:rPr>
        <w:t>Этап как технологически обособленная часть Работ, в отношении которой Сторонами согласованы с</w:t>
      </w:r>
      <w:r>
        <w:rPr>
          <w:b w:val="0"/>
          <w:sz w:val="24"/>
          <w:szCs w:val="24"/>
          <w:lang w:val="ru-RU" w:eastAsia="en-US"/>
        </w:rPr>
        <w:t>роки выполнения Работ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w:t>
      </w:r>
      <w:r>
        <w:rPr>
          <w:b w:val="0"/>
          <w:sz w:val="24"/>
          <w:szCs w:val="24"/>
          <w:lang w:val="ru-RU" w:eastAsia="en-US"/>
        </w:rPr>
        <w:t>т в целом</w:t>
      </w:r>
      <w:r>
        <w:rPr>
          <w:b w:val="0"/>
          <w:sz w:val="24"/>
          <w:szCs w:val="24"/>
        </w:rPr>
        <w:t xml:space="preserve">. </w:t>
      </w:r>
      <w:r>
        <w:rPr>
          <w:bCs/>
        </w:rPr>
        <w:t xml:space="preserve"> </w:t>
      </w:r>
    </w:p>
    <w:p w:rsidR="003C0B0A" w:rsidRDefault="003C0B0A">
      <w:pPr>
        <w:spacing w:line="240" w:lineRule="auto"/>
        <w:rPr>
          <w:sz w:val="24"/>
          <w:szCs w:val="24"/>
          <w:lang w:val="x-none" w:eastAsia="x-none"/>
        </w:rPr>
      </w:pPr>
    </w:p>
    <w:p w:rsidR="003C0B0A" w:rsidRDefault="001B5E85">
      <w:pPr>
        <w:pStyle w:val="af6"/>
        <w:numPr>
          <w:ilvl w:val="0"/>
          <w:numId w:val="4"/>
        </w:numPr>
        <w:shd w:val="clear" w:color="auto" w:fill="FFFFFF"/>
        <w:tabs>
          <w:tab w:val="left" w:pos="284"/>
        </w:tabs>
        <w:ind w:left="0" w:firstLine="0"/>
        <w:jc w:val="center"/>
        <w:rPr>
          <w:b/>
          <w:bCs/>
        </w:rPr>
      </w:pPr>
      <w:r>
        <w:rPr>
          <w:b/>
          <w:bCs/>
        </w:rPr>
        <w:t>Предмет Договора</w:t>
      </w:r>
    </w:p>
    <w:p w:rsidR="003C0B0A" w:rsidRDefault="001B5E85">
      <w:pPr>
        <w:pStyle w:val="af6"/>
        <w:numPr>
          <w:ilvl w:val="1"/>
          <w:numId w:val="4"/>
        </w:numPr>
        <w:shd w:val="clear" w:color="auto" w:fill="FFFFFF"/>
        <w:tabs>
          <w:tab w:val="left" w:pos="1134"/>
        </w:tabs>
        <w:ind w:left="0" w:firstLine="709"/>
        <w:jc w:val="both"/>
        <w:rPr>
          <w:bCs/>
        </w:rPr>
      </w:pPr>
      <w:bookmarkStart w:id="1" w:name="_Ref361410951"/>
      <w:r>
        <w:rPr>
          <w:bCs/>
        </w:rPr>
        <w:t xml:space="preserve">Подрядчик обязуется по заданию Заказчика в соответствии с Техническим заданием (Приложение № 1 к Договору) выполнить работы </w:t>
      </w:r>
      <w:r>
        <w:rPr>
          <w:b/>
          <w:bCs/>
        </w:rPr>
        <w:t xml:space="preserve">Выполнение проектно-изыскальских работ по модернизации систем РЗА на ПС 110 кВ на территории филиала </w:t>
      </w:r>
      <w:r>
        <w:rPr>
          <w:b/>
          <w:bCs/>
        </w:rPr>
        <w:t>"Приморские электрические сети" в рамках инвестиционных проектов (N_25-ПЭС-5035, N_25-ПЭС-5038, N_25-ПЭС-5073, N_25-ПЭС-5075, M_25-ПЭС-775)</w:t>
      </w:r>
      <w:r>
        <w:rPr>
          <w:bCs/>
        </w:rPr>
        <w:t xml:space="preserve"> (далее по тексту – «Работы»), а также сдать Результат работ Заказчику, а Заказчик обязуется создать Подрядчику указа</w:t>
      </w:r>
      <w:r>
        <w:rPr>
          <w:bCs/>
        </w:rPr>
        <w:t>нные в Договоре условия для выполнения Работ, принять Результат работ и уплатить Цену Договора.</w:t>
      </w:r>
      <w:bookmarkEnd w:id="1"/>
    </w:p>
    <w:p w:rsidR="003C0B0A" w:rsidRDefault="001B5E85">
      <w:pPr>
        <w:pStyle w:val="af6"/>
        <w:numPr>
          <w:ilvl w:val="1"/>
          <w:numId w:val="4"/>
        </w:numPr>
        <w:shd w:val="clear" w:color="auto" w:fill="FFFFFF"/>
        <w:tabs>
          <w:tab w:val="left" w:pos="1134"/>
        </w:tabs>
        <w:ind w:left="0" w:firstLine="709"/>
        <w:jc w:val="both"/>
        <w:rPr>
          <w:bCs/>
        </w:rPr>
      </w:pPr>
      <w:r>
        <w:rPr>
          <w:bCs/>
        </w:rPr>
        <w:t>В состав Работ по Договору входят:</w:t>
      </w:r>
    </w:p>
    <w:p w:rsidR="003C0B0A" w:rsidRDefault="001B5E85">
      <w:pPr>
        <w:pStyle w:val="af6"/>
        <w:numPr>
          <w:ilvl w:val="2"/>
          <w:numId w:val="4"/>
        </w:numPr>
        <w:shd w:val="clear" w:color="auto" w:fill="FFFFFF"/>
        <w:tabs>
          <w:tab w:val="left" w:pos="1418"/>
        </w:tabs>
        <w:ind w:left="0" w:firstLine="709"/>
        <w:jc w:val="both"/>
        <w:rPr>
          <w:bCs/>
        </w:rPr>
      </w:pPr>
      <w:r>
        <w:rPr>
          <w:szCs w:val="26"/>
        </w:rPr>
        <w:t>Обследование технического состояния ПС, сбор исходных данных</w:t>
      </w:r>
      <w:r>
        <w:rPr>
          <w:bCs/>
        </w:rPr>
        <w:t>;</w:t>
      </w:r>
    </w:p>
    <w:p w:rsidR="003C0B0A" w:rsidRDefault="001B5E85">
      <w:pPr>
        <w:pStyle w:val="af6"/>
        <w:numPr>
          <w:ilvl w:val="2"/>
          <w:numId w:val="4"/>
        </w:numPr>
        <w:shd w:val="clear" w:color="auto" w:fill="FFFFFF"/>
        <w:tabs>
          <w:tab w:val="left" w:pos="1418"/>
        </w:tabs>
        <w:ind w:left="0" w:firstLine="709"/>
        <w:jc w:val="both"/>
        <w:rPr>
          <w:bCs/>
        </w:rPr>
      </w:pPr>
      <w:r>
        <w:rPr>
          <w:szCs w:val="26"/>
        </w:rPr>
        <w:t>Разработка, согласование с Заказчиком проектной документации</w:t>
      </w:r>
      <w:r>
        <w:rPr>
          <w:bCs/>
        </w:rPr>
        <w:t>;</w:t>
      </w:r>
    </w:p>
    <w:p w:rsidR="003C0B0A" w:rsidRDefault="001B5E85">
      <w:pPr>
        <w:pStyle w:val="af6"/>
        <w:numPr>
          <w:ilvl w:val="2"/>
          <w:numId w:val="4"/>
        </w:numPr>
        <w:shd w:val="clear" w:color="auto" w:fill="FFFFFF"/>
        <w:tabs>
          <w:tab w:val="left" w:pos="1418"/>
        </w:tabs>
        <w:ind w:left="0" w:firstLine="709"/>
        <w:jc w:val="both"/>
        <w:rPr>
          <w:bCs/>
        </w:rPr>
      </w:pPr>
      <w:r>
        <w:rPr>
          <w:szCs w:val="26"/>
        </w:rPr>
        <w:t>Проведение экспертизы проектной документации.</w:t>
      </w:r>
    </w:p>
    <w:p w:rsidR="003C0B0A" w:rsidRDefault="001B5E85">
      <w:pPr>
        <w:pStyle w:val="af6"/>
        <w:numPr>
          <w:ilvl w:val="2"/>
          <w:numId w:val="4"/>
        </w:numPr>
        <w:shd w:val="clear" w:color="auto" w:fill="FFFFFF"/>
        <w:tabs>
          <w:tab w:val="left" w:pos="1418"/>
        </w:tabs>
        <w:ind w:left="0" w:firstLine="709"/>
        <w:jc w:val="both"/>
        <w:rPr>
          <w:bCs/>
        </w:rPr>
      </w:pPr>
      <w:r>
        <w:rPr>
          <w:szCs w:val="26"/>
        </w:rPr>
        <w:t>Разработка рабочей документации</w:t>
      </w:r>
      <w:r>
        <w:rPr>
          <w:bCs/>
        </w:rPr>
        <w:t>;</w:t>
      </w:r>
    </w:p>
    <w:p w:rsidR="003C0B0A" w:rsidRDefault="001B5E85">
      <w:pPr>
        <w:pStyle w:val="af6"/>
        <w:numPr>
          <w:ilvl w:val="1"/>
          <w:numId w:val="4"/>
        </w:numPr>
        <w:shd w:val="clear" w:color="auto" w:fill="FFFFFF"/>
        <w:tabs>
          <w:tab w:val="left" w:pos="1134"/>
        </w:tabs>
        <w:ind w:left="0" w:firstLine="709"/>
        <w:jc w:val="both"/>
        <w:rPr>
          <w:bCs/>
        </w:rPr>
      </w:pPr>
      <w:r>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требо</w:t>
      </w:r>
      <w:r>
        <w:rPr>
          <w:bCs/>
        </w:rPr>
        <w:t>ваниями Применимого права и указаниями Заказчика.</w:t>
      </w:r>
    </w:p>
    <w:p w:rsidR="003C0B0A" w:rsidRDefault="001B5E85">
      <w:pPr>
        <w:pStyle w:val="af6"/>
        <w:numPr>
          <w:ilvl w:val="1"/>
          <w:numId w:val="4"/>
        </w:numPr>
        <w:shd w:val="clear" w:color="auto" w:fill="FFFFFF"/>
        <w:tabs>
          <w:tab w:val="left" w:pos="1134"/>
        </w:tabs>
        <w:ind w:left="0" w:firstLine="709"/>
        <w:jc w:val="both"/>
        <w:rPr>
          <w:bCs/>
        </w:rPr>
      </w:pPr>
      <w:r>
        <w:rPr>
          <w:bCs/>
        </w:rPr>
        <w:lastRenderedPageBreak/>
        <w:t>Работы по Договору выполняются для нужд филиала АО «ДРСК» «Приморские электрические сети».</w:t>
      </w:r>
    </w:p>
    <w:p w:rsidR="003C0B0A" w:rsidRDefault="001B5E85">
      <w:pPr>
        <w:pStyle w:val="af6"/>
        <w:numPr>
          <w:ilvl w:val="1"/>
          <w:numId w:val="4"/>
        </w:numPr>
        <w:shd w:val="clear" w:color="auto" w:fill="FFFFFF"/>
        <w:tabs>
          <w:tab w:val="left" w:pos="1134"/>
        </w:tabs>
        <w:ind w:left="0" w:firstLine="709"/>
        <w:jc w:val="both"/>
        <w:rPr>
          <w:bCs/>
        </w:rPr>
      </w:pPr>
      <w:bookmarkStart w:id="2" w:name="_Ref361320424"/>
      <w:r>
        <w:rPr>
          <w:bCs/>
        </w:rPr>
        <w:t>Работы выполняются Подрядчиком в следующие сроки:</w:t>
      </w:r>
      <w:bookmarkEnd w:id="2"/>
    </w:p>
    <w:p w:rsidR="003C0B0A" w:rsidRDefault="001B5E85">
      <w:pPr>
        <w:pStyle w:val="af6"/>
        <w:numPr>
          <w:ilvl w:val="2"/>
          <w:numId w:val="4"/>
        </w:numPr>
        <w:shd w:val="clear" w:color="auto" w:fill="FFFFFF"/>
        <w:tabs>
          <w:tab w:val="left" w:pos="1418"/>
        </w:tabs>
        <w:ind w:left="0" w:firstLine="709"/>
        <w:jc w:val="both"/>
      </w:pPr>
      <w:r>
        <w:rPr>
          <w:bCs/>
        </w:rPr>
        <w:t xml:space="preserve">начало выполнения Работ: </w:t>
      </w:r>
      <w:r>
        <w:rPr>
          <w:b/>
          <w:i/>
        </w:rPr>
        <w:t>с момента заключения договора</w:t>
      </w:r>
      <w:r>
        <w:t>;</w:t>
      </w:r>
    </w:p>
    <w:p w:rsidR="003C0B0A" w:rsidRDefault="001B5E85">
      <w:pPr>
        <w:pStyle w:val="af6"/>
        <w:numPr>
          <w:ilvl w:val="2"/>
          <w:numId w:val="4"/>
        </w:numPr>
        <w:shd w:val="clear" w:color="auto" w:fill="FFFFFF"/>
        <w:tabs>
          <w:tab w:val="left" w:pos="1418"/>
        </w:tabs>
        <w:ind w:left="0" w:firstLine="709"/>
        <w:jc w:val="both"/>
      </w:pPr>
      <w:r>
        <w:rPr>
          <w:bCs/>
        </w:rPr>
        <w:t>окончание</w:t>
      </w:r>
      <w:r>
        <w:rPr>
          <w:bCs/>
        </w:rPr>
        <w:t xml:space="preserve"> выполнения Работ: </w:t>
      </w:r>
      <w:r>
        <w:rPr>
          <w:b/>
          <w:szCs w:val="26"/>
        </w:rPr>
        <w:t>до 30.11.2024</w:t>
      </w:r>
      <w:r>
        <w:rPr>
          <w:b/>
        </w:rPr>
        <w:t>.</w:t>
      </w:r>
    </w:p>
    <w:p w:rsidR="003C0B0A" w:rsidRDefault="001B5E85">
      <w:pPr>
        <w:pStyle w:val="af6"/>
        <w:numPr>
          <w:ilvl w:val="1"/>
          <w:numId w:val="4"/>
        </w:numPr>
        <w:shd w:val="clear" w:color="auto" w:fill="FFFFFF"/>
        <w:tabs>
          <w:tab w:val="left" w:pos="1134"/>
        </w:tabs>
        <w:ind w:left="0" w:firstLine="709"/>
        <w:jc w:val="both"/>
        <w:rPr>
          <w:bCs/>
        </w:rPr>
      </w:pPr>
      <w:r>
        <w:rPr>
          <w:bCs/>
        </w:rPr>
        <w:t xml:space="preserve">Выполнение Работ осуществляется поэтапно. </w:t>
      </w:r>
      <w:r>
        <w:rPr>
          <w:bCs/>
          <w:lang w:val="en-US"/>
        </w:rPr>
        <w:t>C</w:t>
      </w:r>
      <w:r>
        <w:rPr>
          <w:bCs/>
        </w:rPr>
        <w:t xml:space="preserve">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1.5 Договора. </w:t>
      </w:r>
    </w:p>
    <w:p w:rsidR="003C0B0A" w:rsidRDefault="001B5E85">
      <w:pPr>
        <w:pStyle w:val="af6"/>
        <w:numPr>
          <w:ilvl w:val="1"/>
          <w:numId w:val="4"/>
        </w:numPr>
        <w:shd w:val="clear" w:color="auto" w:fill="FFFFFF"/>
        <w:tabs>
          <w:tab w:val="left" w:pos="1134"/>
        </w:tabs>
        <w:ind w:left="0" w:firstLine="709"/>
        <w:jc w:val="both"/>
        <w:rPr>
          <w:bCs/>
        </w:rPr>
      </w:pPr>
      <w:r>
        <w:rPr>
          <w:bCs/>
        </w:rPr>
        <w:t>Наст</w:t>
      </w:r>
      <w:r>
        <w:rPr>
          <w:bCs/>
        </w:rPr>
        <w:t>оящий Договор заключается для выполнения мероприятий по реализации инвестиционного проекта:</w:t>
      </w:r>
    </w:p>
    <w:p w:rsidR="003C0B0A" w:rsidRDefault="001B5E85">
      <w:pPr>
        <w:pStyle w:val="af6"/>
        <w:shd w:val="clear" w:color="auto" w:fill="FFFFFF"/>
        <w:tabs>
          <w:tab w:val="left" w:pos="1134"/>
        </w:tabs>
        <w:ind w:left="0" w:firstLine="709"/>
        <w:jc w:val="both"/>
        <w:rPr>
          <w:szCs w:val="26"/>
        </w:rPr>
      </w:pPr>
      <w:r>
        <w:rPr>
          <w:bCs/>
        </w:rPr>
        <w:t xml:space="preserve">1.7.1. </w:t>
      </w:r>
      <w:r>
        <w:rPr>
          <w:szCs w:val="26"/>
        </w:rPr>
        <w:t>Модернизация ПС 110 кВ Уссурийск-1 с оснащением быстродействующими защитами ВЛ 110 кВ (МП шкаф РЗА) – 1 шт.  (М_25-ПЭС-775).</w:t>
      </w:r>
    </w:p>
    <w:p w:rsidR="003C0B0A" w:rsidRDefault="001B5E85">
      <w:pPr>
        <w:pStyle w:val="af6"/>
        <w:shd w:val="clear" w:color="auto" w:fill="FFFFFF"/>
        <w:tabs>
          <w:tab w:val="left" w:pos="1134"/>
        </w:tabs>
        <w:ind w:left="0" w:firstLine="709"/>
        <w:jc w:val="both"/>
        <w:rPr>
          <w:szCs w:val="26"/>
        </w:rPr>
      </w:pPr>
      <w:r>
        <w:rPr>
          <w:szCs w:val="26"/>
        </w:rPr>
        <w:t xml:space="preserve">1.7.2. Оснащение </w:t>
      </w:r>
      <w:r>
        <w:rPr>
          <w:szCs w:val="26"/>
        </w:rPr>
        <w:t>быстродействующими защитами транзитов 35-110 кВ на ПС 110 кВ Штыково - 6шт.  (</w:t>
      </w:r>
      <w:r>
        <w:rPr>
          <w:szCs w:val="26"/>
          <w:lang w:val="en-US"/>
        </w:rPr>
        <w:t>N</w:t>
      </w:r>
      <w:r>
        <w:rPr>
          <w:szCs w:val="26"/>
        </w:rPr>
        <w:t>_25-ПЭС-5038).</w:t>
      </w:r>
    </w:p>
    <w:p w:rsidR="003C0B0A" w:rsidRDefault="001B5E85">
      <w:pPr>
        <w:pStyle w:val="af6"/>
        <w:shd w:val="clear" w:color="auto" w:fill="FFFFFF"/>
        <w:tabs>
          <w:tab w:val="left" w:pos="1134"/>
        </w:tabs>
        <w:ind w:left="0" w:firstLine="709"/>
        <w:jc w:val="both"/>
        <w:rPr>
          <w:szCs w:val="26"/>
        </w:rPr>
      </w:pPr>
      <w:r>
        <w:rPr>
          <w:szCs w:val="26"/>
        </w:rPr>
        <w:t>1.7.3. Оснащение быстродействующими защитами СОВ 110 кВ на ПС 110 кВ Штыково (МП шкаф РЗА) – 1 шт.  (</w:t>
      </w:r>
      <w:r>
        <w:rPr>
          <w:szCs w:val="26"/>
          <w:lang w:val="en-US"/>
        </w:rPr>
        <w:t>N</w:t>
      </w:r>
      <w:r>
        <w:rPr>
          <w:szCs w:val="26"/>
        </w:rPr>
        <w:t>_25-ПЭС-5075).</w:t>
      </w:r>
    </w:p>
    <w:p w:rsidR="003C0B0A" w:rsidRDefault="001B5E85">
      <w:pPr>
        <w:pStyle w:val="af6"/>
        <w:shd w:val="clear" w:color="auto" w:fill="FFFFFF"/>
        <w:tabs>
          <w:tab w:val="left" w:pos="1134"/>
        </w:tabs>
        <w:ind w:left="0" w:firstLine="709"/>
        <w:jc w:val="both"/>
        <w:rPr>
          <w:szCs w:val="26"/>
        </w:rPr>
      </w:pPr>
      <w:r>
        <w:rPr>
          <w:szCs w:val="26"/>
        </w:rPr>
        <w:t xml:space="preserve">1.7.4. Оснащение быстродействующими защитами </w:t>
      </w:r>
      <w:r>
        <w:rPr>
          <w:szCs w:val="26"/>
        </w:rPr>
        <w:t>ВЛ 110 кВ на ПС 110 кВ Ярославка (МП шкаф РЗА) – 6 шт.  (</w:t>
      </w:r>
      <w:r>
        <w:rPr>
          <w:szCs w:val="26"/>
          <w:lang w:val="en-US"/>
        </w:rPr>
        <w:t>N</w:t>
      </w:r>
      <w:r>
        <w:rPr>
          <w:szCs w:val="26"/>
        </w:rPr>
        <w:t>_25-ПЭС-5073).</w:t>
      </w:r>
    </w:p>
    <w:p w:rsidR="003C0B0A" w:rsidRDefault="001B5E85">
      <w:pPr>
        <w:pStyle w:val="af6"/>
        <w:shd w:val="clear" w:color="auto" w:fill="FFFFFF"/>
        <w:tabs>
          <w:tab w:val="left" w:pos="1134"/>
        </w:tabs>
        <w:ind w:left="0" w:firstLine="709"/>
        <w:jc w:val="both"/>
        <w:rPr>
          <w:bCs/>
        </w:rPr>
      </w:pPr>
      <w:r>
        <w:rPr>
          <w:szCs w:val="26"/>
        </w:rPr>
        <w:t>1.7.5. Модернизация РЗА трансформаторов - 6 шт. на ПС 110 кВ Улисс - 2 шт., ПС 110 кВ Междуречье - 2 шт., ПС 35 кВ Рыбный Порт - 2 шт.  (</w:t>
      </w:r>
      <w:r>
        <w:rPr>
          <w:szCs w:val="26"/>
          <w:lang w:val="en-US"/>
        </w:rPr>
        <w:t>N</w:t>
      </w:r>
      <w:r>
        <w:rPr>
          <w:szCs w:val="26"/>
        </w:rPr>
        <w:t>_25-ПЭС-5035).</w:t>
      </w:r>
    </w:p>
    <w:p w:rsidR="003C0B0A" w:rsidRDefault="003C0B0A">
      <w:pPr>
        <w:widowControl w:val="0"/>
        <w:shd w:val="clear" w:color="auto" w:fill="FFFFFF"/>
        <w:spacing w:line="240" w:lineRule="auto"/>
        <w:rPr>
          <w:sz w:val="24"/>
          <w:szCs w:val="24"/>
        </w:rPr>
      </w:pPr>
    </w:p>
    <w:p w:rsidR="003C0B0A" w:rsidRDefault="001B5E85">
      <w:pPr>
        <w:pStyle w:val="af6"/>
        <w:numPr>
          <w:ilvl w:val="0"/>
          <w:numId w:val="4"/>
        </w:numPr>
        <w:shd w:val="clear" w:color="auto" w:fill="FFFFFF"/>
        <w:tabs>
          <w:tab w:val="left" w:pos="284"/>
        </w:tabs>
        <w:ind w:left="0" w:firstLine="0"/>
        <w:jc w:val="center"/>
        <w:rPr>
          <w:b/>
          <w:bCs/>
        </w:rPr>
      </w:pPr>
      <w:r>
        <w:rPr>
          <w:b/>
          <w:bCs/>
        </w:rPr>
        <w:t xml:space="preserve">Права и обязанности Сторон </w:t>
      </w:r>
    </w:p>
    <w:p w:rsidR="003C0B0A" w:rsidRDefault="001B5E85">
      <w:pPr>
        <w:pStyle w:val="af6"/>
        <w:numPr>
          <w:ilvl w:val="1"/>
          <w:numId w:val="4"/>
        </w:numPr>
        <w:shd w:val="clear" w:color="auto" w:fill="FFFFFF"/>
        <w:tabs>
          <w:tab w:val="left" w:pos="1134"/>
        </w:tabs>
        <w:ind w:left="0" w:firstLine="709"/>
        <w:jc w:val="both"/>
        <w:rPr>
          <w:bCs/>
        </w:rPr>
      </w:pPr>
      <w:r>
        <w:rPr>
          <w:bCs/>
          <w:u w:val="single"/>
        </w:rPr>
        <w:t>Заказчик обязан</w:t>
      </w:r>
      <w:r>
        <w:rPr>
          <w:bCs/>
        </w:rPr>
        <w:t>:</w:t>
      </w:r>
    </w:p>
    <w:p w:rsidR="003C0B0A" w:rsidRDefault="001B5E85">
      <w:pPr>
        <w:pStyle w:val="af6"/>
        <w:numPr>
          <w:ilvl w:val="2"/>
          <w:numId w:val="4"/>
        </w:numPr>
        <w:shd w:val="clear" w:color="auto" w:fill="FFFFFF"/>
        <w:tabs>
          <w:tab w:val="left" w:pos="1418"/>
        </w:tabs>
        <w:ind w:left="0" w:firstLine="709"/>
        <w:jc w:val="both"/>
        <w:rPr>
          <w:bCs/>
        </w:rPr>
      </w:pPr>
      <w:r>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3C0B0A" w:rsidRDefault="001B5E85">
      <w:pPr>
        <w:pStyle w:val="af6"/>
        <w:numPr>
          <w:ilvl w:val="2"/>
          <w:numId w:val="4"/>
        </w:numPr>
        <w:shd w:val="clear" w:color="auto" w:fill="FFFFFF"/>
        <w:tabs>
          <w:tab w:val="left" w:pos="1418"/>
        </w:tabs>
        <w:ind w:left="0" w:firstLine="709"/>
        <w:jc w:val="both"/>
        <w:rPr>
          <w:bCs/>
        </w:rPr>
      </w:pPr>
      <w:bookmarkStart w:id="3" w:name="_Ref361396847"/>
      <w:bookmarkStart w:id="4" w:name="_Ref361320734"/>
      <w:bookmarkStart w:id="5" w:name="_Ref361401696"/>
      <w:r>
        <w:rPr>
          <w:bCs/>
        </w:rPr>
        <w:t>В течение 3 (трех) рабочих дней с даты вступлени</w:t>
      </w:r>
      <w:r>
        <w:rPr>
          <w:bCs/>
        </w:rPr>
        <w:t xml:space="preserve">я Договора в силу передать (предоставить) Подрядчику 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w:t>
      </w:r>
      <w:r>
        <w:rPr>
          <w:bCs/>
        </w:rPr>
        <w:t>иной документации (Приложение № 4 к Договору).</w:t>
      </w:r>
      <w:bookmarkEnd w:id="3"/>
      <w:bookmarkEnd w:id="4"/>
      <w:bookmarkEnd w:id="5"/>
    </w:p>
    <w:p w:rsidR="003C0B0A" w:rsidRDefault="001B5E85">
      <w:pPr>
        <w:pStyle w:val="af6"/>
        <w:numPr>
          <w:ilvl w:val="2"/>
          <w:numId w:val="4"/>
        </w:numPr>
        <w:shd w:val="clear" w:color="auto" w:fill="FFFFFF"/>
        <w:tabs>
          <w:tab w:val="left" w:pos="1418"/>
        </w:tabs>
        <w:ind w:left="0" w:firstLine="709"/>
        <w:jc w:val="both"/>
        <w:rPr>
          <w:bCs/>
        </w:rPr>
      </w:pPr>
      <w:r>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3C0B0A" w:rsidRDefault="001B5E85">
      <w:pPr>
        <w:pStyle w:val="af6"/>
        <w:numPr>
          <w:ilvl w:val="2"/>
          <w:numId w:val="4"/>
        </w:numPr>
        <w:shd w:val="clear" w:color="auto" w:fill="FFFFFF"/>
        <w:tabs>
          <w:tab w:val="left" w:pos="709"/>
        </w:tabs>
        <w:ind w:left="0" w:firstLine="709"/>
        <w:jc w:val="both"/>
        <w:rPr>
          <w:bCs/>
        </w:rPr>
      </w:pPr>
      <w:r>
        <w:rPr>
          <w:bCs/>
        </w:rPr>
        <w:t>Принять и оплатить выполненные Подрядчиком Работы на условиях, по цене и в сроки, предусмотренные Договором.</w:t>
      </w:r>
    </w:p>
    <w:p w:rsidR="003C0B0A" w:rsidRDefault="001B5E85">
      <w:pPr>
        <w:pStyle w:val="af6"/>
        <w:numPr>
          <w:ilvl w:val="2"/>
          <w:numId w:val="4"/>
        </w:numPr>
        <w:shd w:val="clear" w:color="auto" w:fill="FFFFFF"/>
        <w:tabs>
          <w:tab w:val="left" w:pos="709"/>
        </w:tabs>
        <w:ind w:left="0" w:firstLine="710"/>
        <w:jc w:val="both"/>
        <w:rPr>
          <w:bCs/>
        </w:rPr>
      </w:pPr>
      <w:r>
        <w:rPr>
          <w:bCs/>
        </w:rPr>
        <w:t>В случае необходимости, выдать Подрядчику доверенность на совершение действий, необходимых для выполнения последним своих обязательств по Договору</w:t>
      </w:r>
      <w:r>
        <w:rPr>
          <w:bCs/>
        </w:rPr>
        <w:t>.</w:t>
      </w:r>
    </w:p>
    <w:p w:rsidR="003C0B0A" w:rsidRDefault="001B5E85">
      <w:pPr>
        <w:pStyle w:val="af6"/>
        <w:numPr>
          <w:ilvl w:val="2"/>
          <w:numId w:val="4"/>
        </w:numPr>
        <w:shd w:val="clear" w:color="auto" w:fill="FFFFFF"/>
        <w:tabs>
          <w:tab w:val="left" w:pos="709"/>
        </w:tabs>
        <w:ind w:left="0" w:firstLine="709"/>
        <w:jc w:val="both"/>
        <w:rPr>
          <w:bCs/>
        </w:rPr>
      </w:pPr>
      <w:r>
        <w:rPr>
          <w:bCs/>
        </w:rPr>
        <w:t>Выполнять иные обязанности, предусмотренные Договором.</w:t>
      </w:r>
    </w:p>
    <w:p w:rsidR="003C0B0A" w:rsidRDefault="001B5E85">
      <w:pPr>
        <w:pStyle w:val="af6"/>
        <w:numPr>
          <w:ilvl w:val="2"/>
          <w:numId w:val="4"/>
        </w:numPr>
        <w:shd w:val="clear" w:color="auto" w:fill="FFFFFF"/>
        <w:tabs>
          <w:tab w:val="left" w:pos="709"/>
        </w:tabs>
        <w:ind w:left="0" w:firstLine="709"/>
        <w:jc w:val="both"/>
      </w:pPr>
      <w:r>
        <w:t xml:space="preserve">Не позднее 2 рабочих дней с момента получения от Подрядчика уведомления, указанного в пункте 2.3.9. настоящего Договора, Заказчик обязан оформить и передать Подрядчику указание о предоставлении прав </w:t>
      </w:r>
      <w:r>
        <w:t xml:space="preserve">персоналу Подрядчика для ведения работ по договору. </w:t>
      </w:r>
    </w:p>
    <w:p w:rsidR="003C0B0A" w:rsidRDefault="003C0B0A">
      <w:pPr>
        <w:tabs>
          <w:tab w:val="left" w:pos="709"/>
        </w:tabs>
        <w:spacing w:line="240" w:lineRule="auto"/>
        <w:ind w:firstLine="0"/>
        <w:rPr>
          <w:b/>
          <w:sz w:val="24"/>
          <w:szCs w:val="24"/>
        </w:rPr>
      </w:pPr>
    </w:p>
    <w:p w:rsidR="003C0B0A" w:rsidRDefault="001B5E85">
      <w:pPr>
        <w:pStyle w:val="af6"/>
        <w:numPr>
          <w:ilvl w:val="1"/>
          <w:numId w:val="4"/>
        </w:numPr>
        <w:shd w:val="clear" w:color="auto" w:fill="FFFFFF"/>
        <w:tabs>
          <w:tab w:val="left" w:pos="1134"/>
        </w:tabs>
        <w:ind w:left="0" w:firstLine="709"/>
        <w:jc w:val="both"/>
        <w:rPr>
          <w:bCs/>
        </w:rPr>
      </w:pPr>
      <w:r>
        <w:rPr>
          <w:bCs/>
          <w:u w:val="single"/>
        </w:rPr>
        <w:t>Заказчик имеет право</w:t>
      </w:r>
      <w:r>
        <w:rPr>
          <w:bCs/>
        </w:rPr>
        <w:t>:</w:t>
      </w:r>
    </w:p>
    <w:p w:rsidR="003C0B0A" w:rsidRDefault="001B5E85">
      <w:pPr>
        <w:pStyle w:val="af6"/>
        <w:numPr>
          <w:ilvl w:val="2"/>
          <w:numId w:val="4"/>
        </w:numPr>
        <w:shd w:val="clear" w:color="auto" w:fill="FFFFFF"/>
        <w:tabs>
          <w:tab w:val="left" w:pos="1418"/>
        </w:tabs>
        <w:ind w:left="0" w:firstLine="709"/>
        <w:jc w:val="both"/>
        <w:rPr>
          <w:bCs/>
        </w:rPr>
      </w:pPr>
      <w:r>
        <w:rPr>
          <w:bCs/>
        </w:rPr>
        <w:t xml:space="preserve">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w:t>
      </w:r>
      <w:r>
        <w:rPr>
          <w:bCs/>
        </w:rPr>
        <w:t>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3C0B0A" w:rsidRDefault="001B5E85">
      <w:pPr>
        <w:pStyle w:val="af6"/>
        <w:numPr>
          <w:ilvl w:val="2"/>
          <w:numId w:val="4"/>
        </w:numPr>
        <w:shd w:val="clear" w:color="auto" w:fill="FFFFFF"/>
        <w:tabs>
          <w:tab w:val="left" w:pos="1418"/>
        </w:tabs>
        <w:ind w:left="0" w:firstLine="709"/>
        <w:jc w:val="both"/>
        <w:rPr>
          <w:bCs/>
        </w:rPr>
      </w:pPr>
      <w:bookmarkStart w:id="6" w:name="_Ref361334652"/>
      <w:r>
        <w:rPr>
          <w:bCs/>
        </w:rPr>
        <w:t>Приостанавливать осуществление любых платежей (независимо от наличия осн</w:t>
      </w:r>
      <w:r>
        <w:rPr>
          <w:bCs/>
        </w:rPr>
        <w:t xml:space="preserve">ований и наступления сроков таких платежей) и производство Работ по Договору путем </w:t>
      </w:r>
      <w:r>
        <w:rPr>
          <w:bCs/>
        </w:rPr>
        <w:lastRenderedPageBreak/>
        <w:t>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w:t>
      </w:r>
      <w:r>
        <w:rPr>
          <w:bCs/>
        </w:rPr>
        <w:t>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w:t>
      </w:r>
      <w:r>
        <w:rPr>
          <w:bCs/>
        </w:rPr>
        <w:t xml:space="preserve"> свои обязательства по Договору. Приостановка Работ по причинам, указанным в настоящем пункте,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w:t>
      </w:r>
      <w:r>
        <w:rPr>
          <w:bCs/>
        </w:rPr>
        <w:t>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6"/>
      <w:r>
        <w:rPr>
          <w:bCs/>
        </w:rPr>
        <w:t xml:space="preserve"> </w:t>
      </w:r>
    </w:p>
    <w:p w:rsidR="003C0B0A" w:rsidRDefault="001B5E85">
      <w:pPr>
        <w:pStyle w:val="af6"/>
        <w:numPr>
          <w:ilvl w:val="2"/>
          <w:numId w:val="4"/>
        </w:numPr>
        <w:shd w:val="clear" w:color="auto" w:fill="FFFFFF"/>
        <w:tabs>
          <w:tab w:val="left" w:pos="1418"/>
        </w:tabs>
        <w:ind w:left="0" w:firstLine="709"/>
        <w:jc w:val="both"/>
        <w:rPr>
          <w:bCs/>
        </w:rPr>
      </w:pPr>
      <w:bookmarkStart w:id="7" w:name="_Ref361334468"/>
      <w:r>
        <w:rPr>
          <w:bCs/>
        </w:rPr>
        <w:t>Изымать пропуска и не допускать на территорию Заказчика работников Подрядчика и / или привлеч</w:t>
      </w:r>
      <w:r>
        <w:rPr>
          <w:bCs/>
        </w:rPr>
        <w:t xml:space="preserve">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w:t>
      </w:r>
      <w:r>
        <w:rPr>
          <w:bCs/>
        </w:rPr>
        <w:t>возобновлении допуска.</w:t>
      </w:r>
      <w:bookmarkEnd w:id="7"/>
    </w:p>
    <w:p w:rsidR="003C0B0A" w:rsidRDefault="001B5E85">
      <w:pPr>
        <w:pStyle w:val="af6"/>
        <w:numPr>
          <w:ilvl w:val="2"/>
          <w:numId w:val="4"/>
        </w:numPr>
        <w:shd w:val="clear" w:color="auto" w:fill="FFFFFF"/>
        <w:tabs>
          <w:tab w:val="left" w:pos="1418"/>
        </w:tabs>
        <w:ind w:left="0" w:firstLine="709"/>
        <w:jc w:val="both"/>
        <w:rPr>
          <w:bCs/>
        </w:rPr>
      </w:pPr>
      <w:bookmarkStart w:id="8" w:name="_Ref361319348"/>
      <w:r>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w:t>
      </w:r>
      <w:r>
        <w:rPr>
          <w:bCs/>
        </w:rPr>
        <w:t>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8"/>
      <w:r>
        <w:rPr>
          <w:bCs/>
        </w:rPr>
        <w:t xml:space="preserve"> </w:t>
      </w:r>
    </w:p>
    <w:p w:rsidR="003C0B0A" w:rsidRDefault="001B5E85">
      <w:pPr>
        <w:pStyle w:val="af6"/>
        <w:numPr>
          <w:ilvl w:val="2"/>
          <w:numId w:val="4"/>
        </w:numPr>
        <w:shd w:val="clear" w:color="auto" w:fill="FFFFFF"/>
        <w:tabs>
          <w:tab w:val="left" w:pos="1418"/>
        </w:tabs>
        <w:ind w:left="0" w:firstLine="709"/>
        <w:jc w:val="both"/>
        <w:rPr>
          <w:bCs/>
        </w:rPr>
      </w:pPr>
      <w:r>
        <w:rPr>
          <w:bCs/>
        </w:rPr>
        <w:t>Давать Подрядчику указания о способе выполнения</w:t>
      </w:r>
      <w:r>
        <w:rPr>
          <w:bCs/>
        </w:rPr>
        <w:t xml:space="preserve"> Работ, если такие указания не противоречат условиям Договора и не являются вмешательством в деятельность Подрядчика.</w:t>
      </w:r>
    </w:p>
    <w:p w:rsidR="003C0B0A" w:rsidRDefault="001B5E85">
      <w:pPr>
        <w:pStyle w:val="af6"/>
        <w:numPr>
          <w:ilvl w:val="2"/>
          <w:numId w:val="4"/>
        </w:numPr>
        <w:shd w:val="clear" w:color="auto" w:fill="FFFFFF"/>
        <w:tabs>
          <w:tab w:val="left" w:pos="1418"/>
        </w:tabs>
        <w:ind w:left="0" w:firstLine="710"/>
        <w:jc w:val="both"/>
        <w:rPr>
          <w:bCs/>
        </w:rPr>
      </w:pPr>
      <w:r>
        <w:rPr>
          <w:bCs/>
        </w:rPr>
        <w:t>В течение действия Договора обращаться к Подрядчику с устными и письменными запросами с целью разъяснения (уточнения, конкретизации) расче</w:t>
      </w:r>
      <w:r>
        <w:rPr>
          <w:bCs/>
        </w:rPr>
        <w:t>тов, заключений, выводов, содержащихся в Результате работ, в том числе в Результате работ по отдельным Этапам Работ.</w:t>
      </w:r>
    </w:p>
    <w:p w:rsidR="003C0B0A" w:rsidRDefault="001B5E85">
      <w:pPr>
        <w:pStyle w:val="af6"/>
        <w:numPr>
          <w:ilvl w:val="2"/>
          <w:numId w:val="4"/>
        </w:numPr>
        <w:shd w:val="clear" w:color="auto" w:fill="FFFFFF"/>
        <w:tabs>
          <w:tab w:val="left" w:pos="1418"/>
        </w:tabs>
        <w:ind w:left="0" w:firstLine="709"/>
        <w:jc w:val="both"/>
        <w:rPr>
          <w:bCs/>
        </w:rPr>
      </w:pPr>
      <w:r>
        <w:rPr>
          <w:bCs/>
        </w:rPr>
        <w:t>Требовать от Подрядчика представления информации и пояснений о ходе выполнения Работ, требовать представления Заказчику документов, получен</w:t>
      </w:r>
      <w:r>
        <w:rPr>
          <w:bCs/>
        </w:rPr>
        <w:t>ных Подрядчиком в ходе выполнения своих обязательств по Договору.</w:t>
      </w:r>
    </w:p>
    <w:p w:rsidR="003C0B0A" w:rsidRDefault="001B5E85">
      <w:pPr>
        <w:pStyle w:val="af6"/>
        <w:numPr>
          <w:ilvl w:val="2"/>
          <w:numId w:val="4"/>
        </w:numPr>
        <w:shd w:val="clear" w:color="auto" w:fill="FFFFFF"/>
        <w:tabs>
          <w:tab w:val="left" w:pos="709"/>
        </w:tabs>
        <w:ind w:left="0" w:firstLine="709"/>
        <w:jc w:val="both"/>
        <w:rPr>
          <w:bCs/>
        </w:rPr>
      </w:pPr>
      <w:r>
        <w:rPr>
          <w:bCs/>
        </w:rPr>
        <w:t>Использовать Результат работ по своему усмотрению, в том числе передавать Результат работ третьим лицам без письменного согласия Подрядчика.</w:t>
      </w:r>
    </w:p>
    <w:p w:rsidR="003C0B0A" w:rsidRDefault="001B5E85">
      <w:pPr>
        <w:spacing w:line="240" w:lineRule="auto"/>
        <w:ind w:firstLine="709"/>
        <w:rPr>
          <w:bCs/>
          <w:sz w:val="24"/>
        </w:rPr>
      </w:pPr>
      <w:r>
        <w:rPr>
          <w:bCs/>
          <w:sz w:val="24"/>
        </w:rPr>
        <w:t>2.2.9. В случае нарушения Подрядчиком п.2.3.9 нас</w:t>
      </w:r>
      <w:r>
        <w:rPr>
          <w:bCs/>
          <w:sz w:val="24"/>
        </w:rPr>
        <w:t>тоящего договора Заказчик имеет право:</w:t>
      </w:r>
    </w:p>
    <w:p w:rsidR="003C0B0A" w:rsidRDefault="001B5E85">
      <w:pPr>
        <w:spacing w:line="240" w:lineRule="auto"/>
        <w:ind w:firstLine="709"/>
        <w:rPr>
          <w:bCs/>
          <w:sz w:val="24"/>
        </w:rPr>
      </w:pPr>
      <w:r>
        <w:rPr>
          <w:bCs/>
          <w:sz w:val="24"/>
        </w:rPr>
        <w:t>-о</w:t>
      </w:r>
      <w:r>
        <w:rPr>
          <w:sz w:val="24"/>
        </w:rPr>
        <w:t xml:space="preserve">тказать в допуске к работам </w:t>
      </w:r>
      <w:r>
        <w:rPr>
          <w:bCs/>
          <w:sz w:val="24"/>
        </w:rPr>
        <w:t>работников Подрядчика и / или привлеченных им Субподрядчиков до момента исполнения Подрядчиком всех обязанностей, предусмотренных п. 2.3.9 договора,</w:t>
      </w:r>
    </w:p>
    <w:p w:rsidR="003C0B0A" w:rsidRDefault="001B5E85">
      <w:pPr>
        <w:spacing w:line="240" w:lineRule="auto"/>
        <w:ind w:firstLine="709"/>
        <w:rPr>
          <w:bCs/>
          <w:sz w:val="24"/>
        </w:rPr>
      </w:pPr>
      <w:r>
        <w:rPr>
          <w:bCs/>
          <w:sz w:val="24"/>
        </w:rPr>
        <w:t>либо</w:t>
      </w:r>
    </w:p>
    <w:p w:rsidR="003C0B0A" w:rsidRDefault="001B5E85">
      <w:pPr>
        <w:spacing w:line="240" w:lineRule="auto"/>
        <w:ind w:firstLine="709"/>
        <w:rPr>
          <w:sz w:val="24"/>
        </w:rPr>
      </w:pPr>
      <w:r>
        <w:rPr>
          <w:bCs/>
          <w:sz w:val="24"/>
        </w:rPr>
        <w:t>- допустить работников Подрядчика</w:t>
      </w:r>
      <w:r>
        <w:rPr>
          <w:bCs/>
          <w:sz w:val="24"/>
        </w:rPr>
        <w:t xml:space="preserve"> к работам в соответствии с п.2.1.7</w:t>
      </w:r>
      <w:r>
        <w:rPr>
          <w:sz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w:t>
      </w:r>
      <w:r>
        <w:rPr>
          <w:sz w:val="24"/>
        </w:rPr>
        <w:t>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3C0B0A" w:rsidRDefault="003C0B0A">
      <w:pPr>
        <w:pStyle w:val="af6"/>
        <w:shd w:val="clear" w:color="auto" w:fill="FFFFFF"/>
        <w:tabs>
          <w:tab w:val="left" w:pos="567"/>
        </w:tabs>
        <w:ind w:left="0" w:firstLine="567"/>
        <w:jc w:val="both"/>
        <w:rPr>
          <w:bCs/>
          <w:color w:val="FF0000"/>
        </w:rPr>
      </w:pPr>
    </w:p>
    <w:p w:rsidR="003C0B0A" w:rsidRDefault="001B5E85">
      <w:pPr>
        <w:pStyle w:val="af6"/>
        <w:numPr>
          <w:ilvl w:val="1"/>
          <w:numId w:val="4"/>
        </w:numPr>
        <w:shd w:val="clear" w:color="auto" w:fill="FFFFFF"/>
        <w:tabs>
          <w:tab w:val="left" w:pos="1134"/>
        </w:tabs>
        <w:ind w:left="0" w:firstLine="709"/>
        <w:jc w:val="both"/>
        <w:rPr>
          <w:bCs/>
        </w:rPr>
      </w:pPr>
      <w:r>
        <w:rPr>
          <w:bCs/>
          <w:u w:val="single"/>
        </w:rPr>
        <w:t>Подрядчик обязан</w:t>
      </w:r>
      <w:r>
        <w:rPr>
          <w:bCs/>
        </w:rPr>
        <w:t>:</w:t>
      </w:r>
    </w:p>
    <w:p w:rsidR="003C0B0A" w:rsidRDefault="001B5E85">
      <w:pPr>
        <w:pStyle w:val="af6"/>
        <w:numPr>
          <w:ilvl w:val="2"/>
          <w:numId w:val="4"/>
        </w:numPr>
        <w:shd w:val="clear" w:color="auto" w:fill="FFFFFF"/>
        <w:tabs>
          <w:tab w:val="left" w:pos="1418"/>
        </w:tabs>
        <w:ind w:left="0" w:firstLine="709"/>
        <w:jc w:val="both"/>
        <w:rPr>
          <w:bCs/>
        </w:rPr>
      </w:pPr>
      <w:r>
        <w:rPr>
          <w:bCs/>
        </w:rPr>
        <w:t xml:space="preserve">Выполнить Работы в объеме, сроки и с качеством, соответствующим требованиям </w:t>
      </w:r>
      <w:r>
        <w:rPr>
          <w:bCs/>
        </w:rPr>
        <w:t>Договора и Применимого права</w:t>
      </w:r>
      <w:r>
        <w:t xml:space="preserve"> </w:t>
      </w:r>
      <w:r>
        <w:rPr>
          <w:bCs/>
        </w:rPr>
        <w:t>и сдать их результат Заказчику.</w:t>
      </w:r>
    </w:p>
    <w:p w:rsidR="003C0B0A" w:rsidRDefault="001B5E85">
      <w:pPr>
        <w:pStyle w:val="af6"/>
        <w:numPr>
          <w:ilvl w:val="2"/>
          <w:numId w:val="4"/>
        </w:numPr>
        <w:shd w:val="clear" w:color="auto" w:fill="FFFFFF"/>
        <w:tabs>
          <w:tab w:val="left" w:pos="1418"/>
        </w:tabs>
        <w:ind w:left="0" w:firstLine="709"/>
        <w:jc w:val="both"/>
        <w:rPr>
          <w:bCs/>
        </w:rPr>
      </w:pPr>
      <w:r>
        <w:rPr>
          <w:bCs/>
        </w:rPr>
        <w:t>Принять от Заказчика на время выполнения Работ по Договору техническую и иную документацию, указанную в Техническом задании (Приложение № 1 к Договору) по Акту сдачи-приемки технической и иной до</w:t>
      </w:r>
      <w:r>
        <w:rPr>
          <w:bCs/>
        </w:rPr>
        <w:t>кументации (Приложение № 4 к Договору).</w:t>
      </w:r>
    </w:p>
    <w:p w:rsidR="003C0B0A" w:rsidRDefault="001B5E85">
      <w:pPr>
        <w:pStyle w:val="af6"/>
        <w:numPr>
          <w:ilvl w:val="2"/>
          <w:numId w:val="4"/>
        </w:numPr>
        <w:shd w:val="clear" w:color="auto" w:fill="FFFFFF"/>
        <w:tabs>
          <w:tab w:val="left" w:pos="1418"/>
        </w:tabs>
        <w:ind w:left="0" w:firstLine="709"/>
        <w:jc w:val="both"/>
        <w:rPr>
          <w:bCs/>
        </w:rPr>
      </w:pPr>
      <w:r>
        <w:rPr>
          <w:bCs/>
        </w:rPr>
        <w:lastRenderedPageBreak/>
        <w:t xml:space="preserve">Выдать замечания в отношении технической и иной документации, предоставленной Заказчиком, в течение 10 (десяти) рабочих дней с даты принятия её по Акту сдачи-приемки технической и иной документации (Приложение № 4 к </w:t>
      </w:r>
      <w:r>
        <w:rPr>
          <w:bCs/>
        </w:rPr>
        <w:t>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3C0B0A" w:rsidRDefault="001B5E85">
      <w:pPr>
        <w:widowControl w:val="0"/>
        <w:numPr>
          <w:ilvl w:val="2"/>
          <w:numId w:val="4"/>
        </w:numPr>
        <w:tabs>
          <w:tab w:val="left" w:pos="709"/>
          <w:tab w:val="left" w:pos="1430"/>
        </w:tabs>
        <w:spacing w:line="240" w:lineRule="auto"/>
        <w:ind w:left="0" w:firstLine="709"/>
        <w:rPr>
          <w:sz w:val="24"/>
          <w:szCs w:val="24"/>
        </w:rPr>
      </w:pPr>
      <w:r>
        <w:rPr>
          <w:sz w:val="24"/>
          <w:szCs w:val="24"/>
        </w:rPr>
        <w:t>Запрашивать и получать все исходные данные, не</w:t>
      </w:r>
      <w:r>
        <w:rPr>
          <w:sz w:val="24"/>
          <w:szCs w:val="24"/>
        </w:rPr>
        <w:t>обходимые для выполнения Работ по Договору, за исключением исходных данных, содержащихся в технической и иной документации, которую в соответствии Техническим заданием (Приложение № 1 к Договору) должен предоставить Заказчик.</w:t>
      </w:r>
    </w:p>
    <w:p w:rsidR="003C0B0A" w:rsidRDefault="001B5E85">
      <w:pPr>
        <w:widowControl w:val="0"/>
        <w:numPr>
          <w:ilvl w:val="2"/>
          <w:numId w:val="4"/>
        </w:numPr>
        <w:tabs>
          <w:tab w:val="left" w:pos="709"/>
          <w:tab w:val="left" w:pos="1430"/>
        </w:tabs>
        <w:spacing w:line="240" w:lineRule="auto"/>
        <w:ind w:left="0" w:firstLine="709"/>
        <w:rPr>
          <w:bCs/>
          <w:sz w:val="24"/>
          <w:szCs w:val="24"/>
        </w:rPr>
      </w:pPr>
      <w:r>
        <w:rPr>
          <w:bCs/>
          <w:sz w:val="24"/>
          <w:szCs w:val="24"/>
        </w:rPr>
        <w:t>До фактического начала выполне</w:t>
      </w:r>
      <w:r>
        <w:rPr>
          <w:bCs/>
          <w:sz w:val="24"/>
          <w:szCs w:val="24"/>
        </w:rPr>
        <w:t>ния Работ предоставить Заказчику 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p>
    <w:p w:rsidR="003C0B0A" w:rsidRDefault="001B5E85">
      <w:pPr>
        <w:pStyle w:val="af6"/>
        <w:numPr>
          <w:ilvl w:val="2"/>
          <w:numId w:val="4"/>
        </w:numPr>
        <w:shd w:val="clear" w:color="auto" w:fill="FFFFFF"/>
        <w:tabs>
          <w:tab w:val="left" w:pos="1418"/>
        </w:tabs>
        <w:ind w:left="0" w:firstLine="709"/>
        <w:jc w:val="both"/>
        <w:rPr>
          <w:bCs/>
        </w:rPr>
      </w:pPr>
      <w:r>
        <w:rPr>
          <w:bCs/>
        </w:rPr>
        <w:t>Обеспечить сохранность переданной Заказчиком по акт</w:t>
      </w:r>
      <w:r>
        <w:rPr>
          <w:bCs/>
        </w:rPr>
        <w:t>ам сдачи-приемки технической и иной документации, а также возврат ее Заказчику не позднее даты окончания выполнения Работ, указанной в пункте 1.5.2 Договора, либо, в случаях прекращения (расторжения) Договора, указанных в пункте 2.2.2 и разделе 14 Договора</w:t>
      </w:r>
      <w:r>
        <w:rPr>
          <w:bCs/>
        </w:rPr>
        <w:t xml:space="preserve">, – не позднее 3 (трех) рабочих дней с даты получения соответствующего требования Заказчика. </w:t>
      </w:r>
    </w:p>
    <w:p w:rsidR="003C0B0A" w:rsidRDefault="001B5E85">
      <w:pPr>
        <w:pStyle w:val="af6"/>
        <w:numPr>
          <w:ilvl w:val="2"/>
          <w:numId w:val="4"/>
        </w:numPr>
        <w:shd w:val="clear" w:color="auto" w:fill="FFFFFF"/>
        <w:tabs>
          <w:tab w:val="left" w:pos="1418"/>
        </w:tabs>
        <w:ind w:left="0" w:firstLine="709"/>
        <w:jc w:val="both"/>
      </w:pPr>
      <w:r>
        <w:t>Обеспечить наличие допусков, разрешений и лицензий, необходимых для производства Работ.</w:t>
      </w:r>
    </w:p>
    <w:p w:rsidR="003C0B0A" w:rsidRDefault="001B5E85">
      <w:pPr>
        <w:pStyle w:val="af6"/>
        <w:shd w:val="clear" w:color="auto" w:fill="FFFFFF"/>
        <w:tabs>
          <w:tab w:val="left" w:pos="1418"/>
        </w:tabs>
        <w:ind w:left="0" w:firstLine="709"/>
        <w:jc w:val="both"/>
      </w:pPr>
      <w:r>
        <w:t>Подрядчик обязан незамедлительно, но в любом случае не позднее рабочего дн</w:t>
      </w:r>
      <w:r>
        <w:t>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w:t>
      </w:r>
      <w:r>
        <w:t>о исполнения Подрядчиком своих обязательств по Договору</w:t>
      </w:r>
      <w:r>
        <w:rPr>
          <w:bCs/>
        </w:rPr>
        <w:t>, в том числе указанных в Приложении № 5 к Договору</w:t>
      </w:r>
      <w:r>
        <w:t>, а также в разумный срок обеспечить получение соответствующих допусков, разрешений и лицензий в срок, обеспечивающих надлежащее исполнение Подрядчико</w:t>
      </w:r>
      <w:r>
        <w:t xml:space="preserve">м обязательств по Договору. </w:t>
      </w:r>
    </w:p>
    <w:p w:rsidR="003C0B0A" w:rsidRDefault="001B5E85">
      <w:pPr>
        <w:pStyle w:val="af6"/>
        <w:shd w:val="clear" w:color="auto" w:fill="FFFFFF"/>
        <w:tabs>
          <w:tab w:val="left" w:pos="1418"/>
        </w:tabs>
        <w:ind w:left="0" w:firstLine="709"/>
        <w:jc w:val="both"/>
      </w:pPr>
      <w: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w:t>
      </w:r>
      <w:r>
        <w:t>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3C0B0A" w:rsidRDefault="001B5E85">
      <w:pPr>
        <w:pStyle w:val="af6"/>
        <w:shd w:val="clear" w:color="auto" w:fill="FFFFFF"/>
        <w:tabs>
          <w:tab w:val="left" w:pos="1418"/>
        </w:tabs>
        <w:ind w:left="0" w:firstLine="709"/>
        <w:jc w:val="both"/>
      </w:pPr>
      <w:r>
        <w:t>Во избежание сомнений, принятие соответствующего закона или иного нормативного правового акта не буд</w:t>
      </w:r>
      <w:r>
        <w:t>ет рассматриваться для целей Договора как обстоятельство непреодолимой силы (форс-мажор), указанное в пункте 11.1 Договора, и Подрядчик не будет иметь права на продление сроков выполнения Работ или увеличение стоимости Работ, если Сторонами письменно не со</w:t>
      </w:r>
      <w:r>
        <w:t>гласовано иное.</w:t>
      </w:r>
    </w:p>
    <w:p w:rsidR="003C0B0A" w:rsidRDefault="001B5E85">
      <w:pPr>
        <w:pStyle w:val="af6"/>
        <w:numPr>
          <w:ilvl w:val="2"/>
          <w:numId w:val="4"/>
        </w:numPr>
        <w:shd w:val="clear" w:color="auto" w:fill="FFFFFF"/>
        <w:tabs>
          <w:tab w:val="left" w:pos="1418"/>
        </w:tabs>
        <w:ind w:left="0" w:firstLine="709"/>
        <w:jc w:val="both"/>
      </w:pPr>
      <w:r>
        <w:t>Обеспечить:</w:t>
      </w:r>
    </w:p>
    <w:p w:rsidR="003C0B0A" w:rsidRDefault="001B5E85">
      <w:pPr>
        <w:pStyle w:val="af6"/>
        <w:numPr>
          <w:ilvl w:val="0"/>
          <w:numId w:val="15"/>
        </w:numPr>
        <w:shd w:val="clear" w:color="auto" w:fill="FFFFFF"/>
        <w:tabs>
          <w:tab w:val="left" w:pos="567"/>
          <w:tab w:val="left" w:pos="1418"/>
        </w:tabs>
        <w:ind w:left="0" w:firstLine="709"/>
        <w:jc w:val="both"/>
        <w:rPr>
          <w:bCs/>
        </w:rPr>
      </w:pPr>
      <w:r>
        <w:rPr>
          <w:bCs/>
        </w:rPr>
        <w:t xml:space="preserve">участие в саморегулируемой организации, основанной на членстве лиц, </w:t>
      </w:r>
      <w:r>
        <w:t>выполняющих подготовку проектной документации</w:t>
      </w:r>
      <w:r>
        <w:rPr>
          <w:bCs/>
        </w:rPr>
        <w:t xml:space="preserve"> (с учетом исключений, предусмотренных законодательством Российской Федерации);</w:t>
      </w:r>
    </w:p>
    <w:p w:rsidR="003C0B0A" w:rsidRDefault="001B5E85">
      <w:pPr>
        <w:pStyle w:val="af6"/>
        <w:numPr>
          <w:ilvl w:val="0"/>
          <w:numId w:val="15"/>
        </w:numPr>
        <w:shd w:val="clear" w:color="auto" w:fill="FFFFFF"/>
        <w:tabs>
          <w:tab w:val="left" w:pos="567"/>
          <w:tab w:val="left" w:pos="1418"/>
        </w:tabs>
        <w:ind w:left="0" w:firstLine="709"/>
        <w:jc w:val="both"/>
        <w:rPr>
          <w:bCs/>
        </w:rPr>
      </w:pPr>
      <w:r>
        <w:rPr>
          <w:bCs/>
        </w:rPr>
        <w:t xml:space="preserve">соответствие уровня имущественной </w:t>
      </w:r>
      <w:r>
        <w:rPr>
          <w:bCs/>
        </w:rPr>
        <w:t>ответственности Подрядчика по компенсационному фонду возмещения вреда и компенсационному фонду обеспечения договорных обязательств</w:t>
      </w:r>
      <w:r>
        <w:t xml:space="preserve"> </w:t>
      </w:r>
      <w:r>
        <w:rPr>
          <w:bCs/>
        </w:rPr>
        <w:t>стоимости выполнения Работ по Договору;</w:t>
      </w:r>
    </w:p>
    <w:p w:rsidR="003C0B0A" w:rsidRDefault="001B5E85">
      <w:pPr>
        <w:pStyle w:val="af6"/>
        <w:numPr>
          <w:ilvl w:val="0"/>
          <w:numId w:val="15"/>
        </w:numPr>
        <w:tabs>
          <w:tab w:val="left" w:pos="567"/>
        </w:tabs>
        <w:ind w:left="0" w:firstLine="709"/>
        <w:jc w:val="both"/>
        <w:rPr>
          <w:bCs/>
        </w:rPr>
      </w:pPr>
      <w:r>
        <w:rPr>
          <w:bCs/>
        </w:rPr>
        <w:t xml:space="preserve">организацию выполнения Работ по Договору лицом (лицами), сведения о которых включены </w:t>
      </w:r>
      <w:r>
        <w:rPr>
          <w:bCs/>
        </w:rPr>
        <w:t>в Национальный реестр специалистов в области инженерных изысканий и архитектурно-строительного проектирования.</w:t>
      </w:r>
    </w:p>
    <w:p w:rsidR="003C0B0A" w:rsidRDefault="001B5E85">
      <w:pPr>
        <w:pStyle w:val="af6"/>
        <w:numPr>
          <w:ilvl w:val="2"/>
          <w:numId w:val="4"/>
        </w:numPr>
        <w:shd w:val="clear" w:color="auto" w:fill="FFFFFF"/>
        <w:tabs>
          <w:tab w:val="left" w:pos="1418"/>
        </w:tabs>
        <w:ind w:left="0" w:firstLine="709"/>
        <w:jc w:val="both"/>
        <w:rPr>
          <w:bCs/>
        </w:rPr>
      </w:pPr>
      <w:r>
        <w:t>Выполнять</w:t>
      </w:r>
      <w:r>
        <w:rPr>
          <w:bCs/>
        </w:rPr>
        <w:t xml:space="preserve"> Работы силами квалифицированных специалистов (в том числе, с учетом требований пункта 2.3.7 Договора), прошедших соответствующую подгот</w:t>
      </w:r>
      <w:r>
        <w:rPr>
          <w:bCs/>
        </w:rPr>
        <w:t xml:space="preserve">овку, квалификация, опыт и компетенция которых позволяет обеспечить надлежащее и качественное выполнение Работ. </w:t>
      </w:r>
    </w:p>
    <w:p w:rsidR="003C0B0A" w:rsidRDefault="001B5E85">
      <w:pPr>
        <w:pStyle w:val="af6"/>
        <w:shd w:val="clear" w:color="auto" w:fill="FFFFFF"/>
        <w:tabs>
          <w:tab w:val="left" w:pos="709"/>
          <w:tab w:val="left" w:pos="1418"/>
        </w:tabs>
        <w:ind w:left="0" w:firstLine="709"/>
        <w:jc w:val="both"/>
        <w:rPr>
          <w:bCs/>
        </w:rPr>
      </w:pPr>
      <w:r>
        <w:lastRenderedPageBreak/>
        <w:t>Не более чем за 8 рабочих дня до начала выполнения работ (вида работ) Подрядчик обязан направить в адрес Заказчика уведомление о допуске персон</w:t>
      </w:r>
      <w:r>
        <w:t>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w:t>
      </w:r>
      <w:r>
        <w:t>казов о приеме на работу или иных документов, подтверждающих договорные отношения персонала с Подрядчиком</w:t>
      </w:r>
      <w:r>
        <w:rPr>
          <w:bCs/>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w:t>
      </w:r>
      <w:r>
        <w:rPr>
          <w:bCs/>
        </w:rPr>
        <w:t>иложением копий ПТС или ПСМ либо копии документов, подтверждающих право аренды техникой или владение ей на ином законном основании.</w:t>
      </w:r>
    </w:p>
    <w:p w:rsidR="003C0B0A" w:rsidRDefault="001B5E85">
      <w:pPr>
        <w:pStyle w:val="af6"/>
        <w:shd w:val="clear" w:color="auto" w:fill="FFFFFF"/>
        <w:tabs>
          <w:tab w:val="left" w:pos="1418"/>
        </w:tabs>
        <w:ind w:left="0" w:firstLine="709"/>
        <w:jc w:val="both"/>
        <w:rPr>
          <w:bCs/>
        </w:rPr>
      </w:pPr>
      <w:r>
        <w:t>После получения от Заказчика указания о предоставлении прав для ведения работ, оформленного в соответствии с пунктом 2.1.7 н</w:t>
      </w:r>
      <w:r>
        <w:t>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w:t>
      </w:r>
      <w:r>
        <w:t>ектроустановок, утвержденными Приказом Минтруда РФ от 15.12.2020 № 903н, в указанное Заказчиком структурное подразделение.</w:t>
      </w:r>
    </w:p>
    <w:p w:rsidR="003C0B0A" w:rsidRDefault="001B5E85">
      <w:pPr>
        <w:pStyle w:val="af6"/>
        <w:numPr>
          <w:ilvl w:val="2"/>
          <w:numId w:val="4"/>
        </w:numPr>
        <w:shd w:val="clear" w:color="auto" w:fill="FFFFFF"/>
        <w:tabs>
          <w:tab w:val="left" w:pos="1418"/>
        </w:tabs>
        <w:ind w:left="0" w:firstLine="709"/>
        <w:jc w:val="both"/>
        <w:rPr>
          <w:bCs/>
        </w:rPr>
      </w:pPr>
      <w:r>
        <w:rPr>
          <w:bCs/>
        </w:rPr>
        <w:t>В случаях, установленных правилами пропускного и внутриобъектового режима Заказчика, предварительно согласовать с Заказчиком пофамиль</w:t>
      </w:r>
      <w:r>
        <w:rPr>
          <w:bCs/>
        </w:rPr>
        <w:t>ные списки персонала, задействованного при производстве Работ.</w:t>
      </w:r>
    </w:p>
    <w:p w:rsidR="003C0B0A" w:rsidRDefault="001B5E85">
      <w:pPr>
        <w:pStyle w:val="af6"/>
        <w:numPr>
          <w:ilvl w:val="2"/>
          <w:numId w:val="4"/>
        </w:numPr>
        <w:shd w:val="clear" w:color="auto" w:fill="FFFFFF"/>
        <w:tabs>
          <w:tab w:val="left" w:pos="1418"/>
        </w:tabs>
        <w:ind w:left="0" w:firstLine="709"/>
        <w:jc w:val="both"/>
        <w:rPr>
          <w:bCs/>
        </w:rPr>
      </w:pPr>
      <w:r>
        <w:rPr>
          <w:bCs/>
        </w:rPr>
        <w:t>Провести инструктаж персонала, задействованного при выполнении Работ на территории Заказчика, обеспечить соблюдение (в том числе указанным персоналом) правил эксплуатации электроустановок, треб</w:t>
      </w:r>
      <w:r>
        <w:rPr>
          <w:bCs/>
        </w:rPr>
        <w:t>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w:t>
      </w:r>
    </w:p>
    <w:p w:rsidR="003C0B0A" w:rsidRDefault="001B5E85">
      <w:pPr>
        <w:pStyle w:val="af6"/>
        <w:numPr>
          <w:ilvl w:val="2"/>
          <w:numId w:val="4"/>
        </w:numPr>
        <w:shd w:val="clear" w:color="auto" w:fill="FFFFFF"/>
        <w:tabs>
          <w:tab w:val="left" w:pos="1418"/>
        </w:tabs>
        <w:ind w:left="0" w:firstLine="709"/>
        <w:jc w:val="both"/>
        <w:rPr>
          <w:bCs/>
        </w:rPr>
      </w:pPr>
      <w:r>
        <w:rPr>
          <w:bCs/>
        </w:rPr>
        <w:t>Обеспечить в соответствии с законодательством Российской Ф</w:t>
      </w:r>
      <w:r>
        <w:rPr>
          <w:bCs/>
        </w:rPr>
        <w:t>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w:t>
      </w:r>
      <w:r>
        <w:rPr>
          <w:bCs/>
        </w:rPr>
        <w:t>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3C0B0A" w:rsidRDefault="001B5E85">
      <w:pPr>
        <w:pStyle w:val="af6"/>
        <w:numPr>
          <w:ilvl w:val="2"/>
          <w:numId w:val="4"/>
        </w:numPr>
        <w:shd w:val="clear" w:color="auto" w:fill="FFFFFF"/>
        <w:tabs>
          <w:tab w:val="left" w:pos="1418"/>
        </w:tabs>
        <w:ind w:left="0" w:firstLine="709"/>
        <w:jc w:val="both"/>
        <w:rPr>
          <w:bCs/>
        </w:rPr>
      </w:pPr>
      <w:r>
        <w:rPr>
          <w:bCs/>
        </w:rPr>
        <w:t>В случае применения контролирующими органами штрафны</w:t>
      </w:r>
      <w:r>
        <w:rPr>
          <w:bCs/>
        </w:rPr>
        <w:t>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w:t>
      </w:r>
      <w:r>
        <w:rPr>
          <w:bCs/>
        </w:rPr>
        <w:t>афов в течение 10 (десяти) рабочих дней с даты получения соответствующего письменного требования.</w:t>
      </w:r>
    </w:p>
    <w:p w:rsidR="003C0B0A" w:rsidRDefault="001B5E85">
      <w:pPr>
        <w:pStyle w:val="af6"/>
        <w:numPr>
          <w:ilvl w:val="2"/>
          <w:numId w:val="4"/>
        </w:numPr>
        <w:shd w:val="clear" w:color="auto" w:fill="FFFFFF"/>
        <w:tabs>
          <w:tab w:val="left" w:pos="1418"/>
        </w:tabs>
        <w:ind w:left="0" w:firstLine="709"/>
        <w:jc w:val="both"/>
        <w:rPr>
          <w:bCs/>
        </w:rPr>
      </w:pPr>
      <w:r>
        <w:rPr>
          <w:bCs/>
        </w:rPr>
        <w:t xml:space="preserve">Передать Заказчику Результат работ, соответствующий требованиям Договора. </w:t>
      </w:r>
    </w:p>
    <w:p w:rsidR="003C0B0A" w:rsidRDefault="001B5E85">
      <w:pPr>
        <w:pStyle w:val="af6"/>
        <w:numPr>
          <w:ilvl w:val="2"/>
          <w:numId w:val="4"/>
        </w:numPr>
        <w:shd w:val="clear" w:color="auto" w:fill="FFFFFF"/>
        <w:tabs>
          <w:tab w:val="left" w:pos="1418"/>
        </w:tabs>
        <w:ind w:left="0" w:firstLine="709"/>
        <w:jc w:val="both"/>
        <w:rPr>
          <w:bCs/>
        </w:rPr>
      </w:pPr>
      <w:r>
        <w:rPr>
          <w:bCs/>
        </w:rPr>
        <w:t>Выполнять полученные в ходе исполнения Договора указания Заказчика</w:t>
      </w:r>
      <w:r>
        <w:t xml:space="preserve"> </w:t>
      </w:r>
      <w:r>
        <w:rPr>
          <w:bCs/>
        </w:rPr>
        <w:t>если такие указа</w:t>
      </w:r>
      <w:r>
        <w:rPr>
          <w:bCs/>
        </w:rPr>
        <w:t xml:space="preserve">ния не противоречат условиям Договора и не представляют собой вмешательства в деятельность Подрядчика. </w:t>
      </w:r>
    </w:p>
    <w:p w:rsidR="003C0B0A" w:rsidRDefault="001B5E85">
      <w:pPr>
        <w:shd w:val="clear" w:color="auto" w:fill="FFFFFF"/>
        <w:tabs>
          <w:tab w:val="left" w:pos="1418"/>
        </w:tabs>
        <w:spacing w:line="240" w:lineRule="auto"/>
        <w:ind w:firstLine="709"/>
        <w:rPr>
          <w:bCs/>
        </w:rPr>
      </w:pPr>
      <w:r>
        <w:rPr>
          <w:bCs/>
          <w:sz w:val="24"/>
          <w:szCs w:val="24"/>
        </w:rPr>
        <w:t>В случае, если такие указания могут привести к увеличению Цены Договора и сроков выполнения Работ,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w:t>
      </w:r>
      <w:r>
        <w:rPr>
          <w:bCs/>
          <w:sz w:val="24"/>
          <w:szCs w:val="24"/>
        </w:rPr>
        <w:t xml:space="preserve">ри неизбежности наступления указанных обстоятельств, обязаны подписать дополнительное соглашение к Договору. </w:t>
      </w:r>
    </w:p>
    <w:p w:rsidR="003C0B0A" w:rsidRDefault="001B5E85">
      <w:pPr>
        <w:shd w:val="clear" w:color="auto" w:fill="FFFFFF"/>
        <w:tabs>
          <w:tab w:val="left" w:pos="1418"/>
        </w:tabs>
        <w:spacing w:line="240" w:lineRule="auto"/>
        <w:ind w:firstLine="709"/>
        <w:rPr>
          <w:bCs/>
          <w:sz w:val="24"/>
          <w:szCs w:val="24"/>
        </w:rPr>
      </w:pPr>
      <w:r>
        <w:rPr>
          <w:bCs/>
          <w:sz w:val="24"/>
          <w:szCs w:val="24"/>
        </w:rPr>
        <w:t>Подрядчик не несет ответственности за возможные убытки, возникшие в результате исполнения указаний Заказчика, только если Подрядчик письменно изве</w:t>
      </w:r>
      <w:r>
        <w:rPr>
          <w:bCs/>
          <w:sz w:val="24"/>
          <w:szCs w:val="24"/>
        </w:rPr>
        <w:t xml:space="preserve">стил Заказчика о возможных негативных последствиях исполнения таких указаний в соответствии с пунктом 2.3.16.1 Договора. </w:t>
      </w:r>
    </w:p>
    <w:p w:rsidR="003C0B0A" w:rsidRDefault="001B5E85">
      <w:pPr>
        <w:pStyle w:val="af6"/>
        <w:shd w:val="clear" w:color="auto" w:fill="FFFFFF"/>
        <w:tabs>
          <w:tab w:val="left" w:pos="1418"/>
        </w:tabs>
        <w:ind w:left="0" w:firstLine="709"/>
        <w:jc w:val="both"/>
        <w:rPr>
          <w:bCs/>
        </w:rPr>
      </w:pPr>
      <w:r>
        <w:rPr>
          <w:bCs/>
        </w:rPr>
        <w:lastRenderedPageBreak/>
        <w:t>Подрядчик не вправе отказаться от выполнения или задержать выполнение указаний Заказчика в части сокращения объемов Работ, прекращения</w:t>
      </w:r>
      <w:r>
        <w:rPr>
          <w:bCs/>
        </w:rPr>
        <w:t xml:space="preserve"> и / или исключения отдельных видов Работ, кроме случая, указанного в пункте 2.3.16.1 Договора. </w:t>
      </w:r>
    </w:p>
    <w:p w:rsidR="003C0B0A" w:rsidRDefault="001B5E85">
      <w:pPr>
        <w:pStyle w:val="af6"/>
        <w:numPr>
          <w:ilvl w:val="2"/>
          <w:numId w:val="4"/>
        </w:numPr>
        <w:shd w:val="clear" w:color="auto" w:fill="FFFFFF"/>
        <w:tabs>
          <w:tab w:val="left" w:pos="1418"/>
        </w:tabs>
        <w:ind w:left="0" w:firstLine="709"/>
        <w:jc w:val="both"/>
        <w:rPr>
          <w:bCs/>
        </w:rPr>
      </w:pPr>
      <w:r>
        <w:rPr>
          <w:bCs/>
        </w:rPr>
        <w:t>Письменно известить Заказчика и до получения от него необходимых указаний приостановить Работу при обнаружении:</w:t>
      </w:r>
    </w:p>
    <w:p w:rsidR="003C0B0A" w:rsidRDefault="001B5E85">
      <w:pPr>
        <w:pStyle w:val="af6"/>
        <w:numPr>
          <w:ilvl w:val="3"/>
          <w:numId w:val="4"/>
        </w:numPr>
        <w:shd w:val="clear" w:color="auto" w:fill="FFFFFF"/>
        <w:tabs>
          <w:tab w:val="left" w:pos="1701"/>
        </w:tabs>
        <w:ind w:left="0" w:firstLine="709"/>
        <w:jc w:val="both"/>
        <w:rPr>
          <w:bCs/>
        </w:rPr>
      </w:pPr>
      <w:r>
        <w:rPr>
          <w:bCs/>
        </w:rPr>
        <w:t>возможных неблагоприятных для Заказчика последс</w:t>
      </w:r>
      <w:r>
        <w:rPr>
          <w:bCs/>
        </w:rPr>
        <w:t xml:space="preserve">твий выполнения его указаний – в любом случае не позднее момента начала выполнения таких указаний; </w:t>
      </w:r>
    </w:p>
    <w:p w:rsidR="003C0B0A" w:rsidRDefault="001B5E85">
      <w:pPr>
        <w:pStyle w:val="af6"/>
        <w:numPr>
          <w:ilvl w:val="3"/>
          <w:numId w:val="4"/>
        </w:numPr>
        <w:shd w:val="clear" w:color="auto" w:fill="FFFFFF"/>
        <w:tabs>
          <w:tab w:val="left" w:pos="1701"/>
        </w:tabs>
        <w:ind w:left="0" w:firstLine="709"/>
        <w:jc w:val="both"/>
        <w:rPr>
          <w:bCs/>
        </w:rPr>
      </w:pPr>
      <w:r>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w:t>
      </w:r>
      <w:r>
        <w:rPr>
          <w:bCs/>
        </w:rPr>
        <w:t>вения таких отклонений – в любом случае не позднее следующего рабочего дня после обнаружения таких отклонений;</w:t>
      </w:r>
    </w:p>
    <w:p w:rsidR="003C0B0A" w:rsidRDefault="001B5E85">
      <w:pPr>
        <w:pStyle w:val="af6"/>
        <w:numPr>
          <w:ilvl w:val="3"/>
          <w:numId w:val="4"/>
        </w:numPr>
        <w:shd w:val="clear" w:color="auto" w:fill="FFFFFF"/>
        <w:tabs>
          <w:tab w:val="left" w:pos="1701"/>
        </w:tabs>
        <w:ind w:left="0" w:firstLine="709"/>
        <w:jc w:val="both"/>
        <w:rPr>
          <w:bCs/>
        </w:rPr>
      </w:pPr>
      <w:r>
        <w:rPr>
          <w:bCs/>
        </w:rPr>
        <w:t>любых иных обстоятельств, угрожающих годности или безопасности Результата работ, либо способных повлечь изменение объемов, сроков, качества или с</w:t>
      </w:r>
      <w:r>
        <w:rPr>
          <w:bCs/>
        </w:rPr>
        <w:t>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3C0B0A" w:rsidRDefault="001B5E85">
      <w:pPr>
        <w:pStyle w:val="af6"/>
        <w:shd w:val="clear" w:color="auto" w:fill="FFFFFF"/>
        <w:tabs>
          <w:tab w:val="left" w:pos="567"/>
        </w:tabs>
        <w:ind w:left="0" w:firstLine="709"/>
        <w:jc w:val="both"/>
        <w:rPr>
          <w:bCs/>
        </w:rPr>
      </w:pPr>
      <w:r>
        <w:rPr>
          <w:bCs/>
        </w:rPr>
        <w:t>Невыполнение Подрядчиком требований пункта 2.3.16 Договора лишает его права ссылаться на соответствующие обстоят</w:t>
      </w:r>
      <w:r>
        <w:rPr>
          <w:bCs/>
        </w:rPr>
        <w:t>ельства, как на основание освобождения или ограничения своей ответственности по Договору.</w:t>
      </w:r>
    </w:p>
    <w:p w:rsidR="003C0B0A" w:rsidRDefault="001B5E85">
      <w:pPr>
        <w:pStyle w:val="af6"/>
        <w:numPr>
          <w:ilvl w:val="2"/>
          <w:numId w:val="4"/>
        </w:numPr>
        <w:shd w:val="clear" w:color="auto" w:fill="FFFFFF"/>
        <w:tabs>
          <w:tab w:val="left" w:pos="1418"/>
        </w:tabs>
        <w:ind w:left="0" w:firstLine="709"/>
        <w:jc w:val="both"/>
        <w:rPr>
          <w:bCs/>
        </w:rPr>
      </w:pPr>
      <w:r>
        <w:rPr>
          <w:bCs/>
        </w:rPr>
        <w:t>Письменно уведомлять</w:t>
      </w:r>
      <w:r>
        <w:t xml:space="preserve"> Заказчика о любых внеплановых событиях и происшествиях, возникших в ходе исполнения Договора, включая, но не ограничиваясь:</w:t>
      </w:r>
    </w:p>
    <w:p w:rsidR="003C0B0A" w:rsidRDefault="001B5E85">
      <w:pPr>
        <w:pStyle w:val="af6"/>
        <w:numPr>
          <w:ilvl w:val="0"/>
          <w:numId w:val="16"/>
        </w:numPr>
        <w:tabs>
          <w:tab w:val="left" w:pos="1134"/>
        </w:tabs>
        <w:ind w:left="0" w:right="23" w:firstLine="709"/>
        <w:jc w:val="both"/>
      </w:pPr>
      <w:r>
        <w:t xml:space="preserve">аварии – в течение 2 </w:t>
      </w:r>
      <w:r>
        <w:t>(двух) часов;</w:t>
      </w:r>
    </w:p>
    <w:p w:rsidR="003C0B0A" w:rsidRDefault="001B5E85">
      <w:pPr>
        <w:pStyle w:val="af6"/>
        <w:numPr>
          <w:ilvl w:val="0"/>
          <w:numId w:val="16"/>
        </w:numPr>
        <w:tabs>
          <w:tab w:val="left" w:pos="1134"/>
        </w:tabs>
        <w:ind w:left="0" w:right="23" w:firstLine="709"/>
        <w:jc w:val="both"/>
      </w:pPr>
      <w: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3C0B0A" w:rsidRDefault="001B5E85">
      <w:pPr>
        <w:pStyle w:val="af6"/>
        <w:numPr>
          <w:ilvl w:val="0"/>
          <w:numId w:val="16"/>
        </w:numPr>
        <w:tabs>
          <w:tab w:val="left" w:pos="1134"/>
        </w:tabs>
        <w:ind w:left="0" w:right="23" w:firstLine="709"/>
        <w:jc w:val="both"/>
      </w:pPr>
      <w:r>
        <w:t xml:space="preserve">хищении и иных противоправных </w:t>
      </w:r>
      <w:r>
        <w:t>действиях – в течение 24 (двадцати четырех) часов;</w:t>
      </w:r>
    </w:p>
    <w:p w:rsidR="003C0B0A" w:rsidRDefault="001B5E85">
      <w:pPr>
        <w:pStyle w:val="af6"/>
        <w:numPr>
          <w:ilvl w:val="0"/>
          <w:numId w:val="16"/>
        </w:numPr>
        <w:tabs>
          <w:tab w:val="left" w:pos="1134"/>
        </w:tabs>
        <w:ind w:left="0" w:right="23" w:firstLine="709"/>
        <w:jc w:val="both"/>
      </w:pPr>
      <w: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3C0B0A" w:rsidRDefault="001B5E85">
      <w:pPr>
        <w:pStyle w:val="af6"/>
        <w:numPr>
          <w:ilvl w:val="0"/>
          <w:numId w:val="16"/>
        </w:numPr>
        <w:tabs>
          <w:tab w:val="left" w:pos="1134"/>
        </w:tabs>
        <w:ind w:left="0" w:right="23" w:firstLine="709"/>
        <w:jc w:val="both"/>
      </w:pPr>
      <w:r>
        <w:t>забастовке персонала Субподрядчика, действиях тр</w:t>
      </w:r>
      <w:r>
        <w:t>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3C0B0A" w:rsidRDefault="001B5E85">
      <w:pPr>
        <w:pStyle w:val="af6"/>
        <w:numPr>
          <w:ilvl w:val="0"/>
          <w:numId w:val="16"/>
        </w:numPr>
        <w:tabs>
          <w:tab w:val="left" w:pos="1134"/>
        </w:tabs>
        <w:ind w:left="0" w:right="23" w:firstLine="709"/>
        <w:jc w:val="both"/>
      </w:pPr>
      <w:r>
        <w:t>иных обстоятельствах, фактах, сообщениях в средствах массовой информации – в течен</w:t>
      </w:r>
      <w:r>
        <w:t>ие 24 (двадцати четырех) часов.</w:t>
      </w:r>
    </w:p>
    <w:p w:rsidR="003C0B0A" w:rsidRDefault="001B5E85">
      <w:pPr>
        <w:pStyle w:val="af6"/>
        <w:numPr>
          <w:ilvl w:val="2"/>
          <w:numId w:val="4"/>
        </w:numPr>
        <w:shd w:val="clear" w:color="auto" w:fill="FFFFFF"/>
        <w:tabs>
          <w:tab w:val="left" w:pos="1418"/>
        </w:tabs>
        <w:ind w:left="0" w:firstLine="709"/>
        <w:jc w:val="both"/>
        <w:rPr>
          <w:bCs/>
        </w:rPr>
      </w:pPr>
      <w:r>
        <w:t>По требованию и в сроки, установленные Заказчиком, своими силами, средствами и за свой счет устранять недостатки, несоответствия, выявленные Заказчиком, а также недостатки и несоответствия, связанные с несогласованными с Зак</w:t>
      </w:r>
      <w:r>
        <w:t xml:space="preserve">азчиком отступлениями от </w:t>
      </w:r>
      <w:r>
        <w:rPr>
          <w:bCs/>
        </w:rPr>
        <w:t>требований Договора.</w:t>
      </w:r>
    </w:p>
    <w:p w:rsidR="003C0B0A" w:rsidRDefault="001B5E85">
      <w:pPr>
        <w:pStyle w:val="af6"/>
        <w:numPr>
          <w:ilvl w:val="2"/>
          <w:numId w:val="4"/>
        </w:numPr>
        <w:shd w:val="clear" w:color="auto" w:fill="FFFFFF"/>
        <w:tabs>
          <w:tab w:val="left" w:pos="1418"/>
        </w:tabs>
        <w:ind w:left="0" w:firstLine="709"/>
        <w:jc w:val="both"/>
        <w:rPr>
          <w:bCs/>
        </w:rPr>
      </w:pPr>
      <w:r>
        <w:rPr>
          <w:bCs/>
        </w:rPr>
        <w:t>Незамедлительно приступить к устранению недостатков Результата работ, о которых ему стало известно.</w:t>
      </w:r>
    </w:p>
    <w:p w:rsidR="003C0B0A" w:rsidRDefault="001B5E85">
      <w:pPr>
        <w:pStyle w:val="af6"/>
        <w:shd w:val="clear" w:color="auto" w:fill="FFFFFF"/>
        <w:tabs>
          <w:tab w:val="left" w:pos="1418"/>
        </w:tabs>
        <w:ind w:left="0" w:firstLine="709"/>
        <w:jc w:val="both"/>
        <w:rPr>
          <w:bCs/>
        </w:rPr>
      </w:pPr>
      <w:r>
        <w:rPr>
          <w:bCs/>
        </w:rPr>
        <w:t>Подрядчик несет ответственность за несоответствие Результата работ Техническому заданию (Приложение № 1 к Дого</w:t>
      </w:r>
      <w:r>
        <w:rPr>
          <w:bCs/>
        </w:rPr>
        <w:t xml:space="preserve">вору), Исходно-разрешительной документации,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r>
        <w:rPr>
          <w:lang w:eastAsia="en-US"/>
        </w:rPr>
        <w:t>Проектной докумен</w:t>
      </w:r>
      <w:r>
        <w:rPr>
          <w:lang w:eastAsia="en-US"/>
        </w:rPr>
        <w:t>тации и / или Рабочей документации</w:t>
      </w:r>
      <w:r>
        <w:rPr>
          <w:bCs/>
        </w:rPr>
        <w:t xml:space="preserve">, включая обнаруженные в последствии в ходе строительства / реконструкции, а также в процессе эксплуатации Объекта, созданного на основе </w:t>
      </w:r>
      <w:r>
        <w:rPr>
          <w:lang w:eastAsia="en-US"/>
        </w:rPr>
        <w:t>Проектной документации и / или Рабочей документации</w:t>
      </w:r>
      <w:r>
        <w:rPr>
          <w:bCs/>
        </w:rPr>
        <w:t>.</w:t>
      </w:r>
    </w:p>
    <w:p w:rsidR="003C0B0A" w:rsidRDefault="001B5E85">
      <w:pPr>
        <w:pStyle w:val="af6"/>
        <w:numPr>
          <w:ilvl w:val="2"/>
          <w:numId w:val="4"/>
        </w:numPr>
        <w:shd w:val="clear" w:color="auto" w:fill="FFFFFF"/>
        <w:tabs>
          <w:tab w:val="left" w:pos="1418"/>
        </w:tabs>
        <w:ind w:left="0" w:firstLine="709"/>
        <w:jc w:val="both"/>
        <w:rPr>
          <w:bCs/>
        </w:rPr>
      </w:pPr>
      <w:r>
        <w:rPr>
          <w:bCs/>
        </w:rPr>
        <w:t>В случае предъявления налоговыми</w:t>
      </w:r>
      <w:r>
        <w:rPr>
          <w:bCs/>
        </w:rPr>
        <w:t xml:space="preserve"> органами претензий и требований к Заказчику, связанных с</w:t>
      </w:r>
      <w:r>
        <w:rPr>
          <w:b/>
          <w:bCs/>
        </w:rPr>
        <w:t xml:space="preserve"> </w:t>
      </w:r>
      <w:r>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w:t>
      </w:r>
      <w:r>
        <w:rPr>
          <w:bCs/>
        </w:rPr>
        <w:t xml:space="preserve">ов, привлеченных </w:t>
      </w:r>
      <w:r>
        <w:rPr>
          <w:bCs/>
        </w:rPr>
        <w:lastRenderedPageBreak/>
        <w:t xml:space="preserve">Подрядчиком к выполнению Работ по Договору, компенсировать все убытки Заказчика, вызванные такими претензиями и требованиями.  </w:t>
      </w:r>
    </w:p>
    <w:p w:rsidR="003C0B0A" w:rsidRDefault="001B5E85">
      <w:pPr>
        <w:pStyle w:val="af6"/>
        <w:numPr>
          <w:ilvl w:val="2"/>
          <w:numId w:val="4"/>
        </w:numPr>
        <w:ind w:left="0" w:firstLine="709"/>
        <w:jc w:val="both"/>
        <w:rPr>
          <w:color w:val="000000"/>
        </w:rPr>
      </w:pPr>
      <w:r>
        <w:rPr>
          <w:color w:val="000000"/>
        </w:rPr>
        <w:t>Предоставить Заказчику банковские гарантии в соответствии с разделом 6 Договора.</w:t>
      </w:r>
    </w:p>
    <w:p w:rsidR="003C0B0A" w:rsidRDefault="001B5E85">
      <w:pPr>
        <w:pStyle w:val="af6"/>
        <w:numPr>
          <w:ilvl w:val="2"/>
          <w:numId w:val="4"/>
        </w:numPr>
        <w:shd w:val="clear" w:color="auto" w:fill="FFFFFF"/>
        <w:tabs>
          <w:tab w:val="left" w:pos="1418"/>
        </w:tabs>
        <w:ind w:left="0" w:firstLine="709"/>
        <w:jc w:val="both"/>
      </w:pPr>
      <w:r>
        <w:t xml:space="preserve"> Организовать выполнение </w:t>
      </w:r>
      <w:r>
        <w:rPr>
          <w:lang w:eastAsia="en-US"/>
        </w:rPr>
        <w:t>Работ</w:t>
      </w:r>
      <w:r>
        <w:rPr>
          <w:lang w:eastAsia="en-US"/>
        </w:rPr>
        <w:t xml:space="preserve"> по оформлению прав Заказчика на земельные участки, необходимые для строительства</w:t>
      </w:r>
      <w:r>
        <w:t>, в случае, если в процессе выполнения Работ возникнет необходимость в проведении вышеуказанных работ. При этом, Стороны обязуются согласовать и заключить дополнительное согла</w:t>
      </w:r>
      <w:r>
        <w:t xml:space="preserve">шение к Договору на соответствующий предмет.  </w:t>
      </w:r>
    </w:p>
    <w:p w:rsidR="003C0B0A" w:rsidRDefault="001B5E85">
      <w:pPr>
        <w:pStyle w:val="af6"/>
        <w:numPr>
          <w:ilvl w:val="2"/>
          <w:numId w:val="4"/>
        </w:numPr>
        <w:shd w:val="clear" w:color="auto" w:fill="FFFFFF"/>
        <w:tabs>
          <w:tab w:val="left" w:pos="1418"/>
        </w:tabs>
        <w:ind w:left="0" w:firstLine="710"/>
        <w:jc w:val="both"/>
      </w:pPr>
      <w:r>
        <w:t>Не передавать Результат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w:t>
      </w:r>
      <w:r>
        <w:t>в, когда такая передача предусмотрена законодательством Российской Федерации и / или Договором.</w:t>
      </w:r>
    </w:p>
    <w:p w:rsidR="003C0B0A" w:rsidRDefault="001B5E85">
      <w:pPr>
        <w:pStyle w:val="af6"/>
        <w:numPr>
          <w:ilvl w:val="2"/>
          <w:numId w:val="4"/>
        </w:numPr>
        <w:shd w:val="clear" w:color="auto" w:fill="FFFFFF"/>
        <w:tabs>
          <w:tab w:val="left" w:pos="1418"/>
        </w:tabs>
        <w:ind w:left="0" w:firstLine="709"/>
        <w:jc w:val="both"/>
      </w:pPr>
      <w:r>
        <w:t xml:space="preserve">Исполнять иные обязанности, предусмотренные Договором и </w:t>
      </w:r>
      <w:r>
        <w:rPr>
          <w:bCs/>
        </w:rPr>
        <w:t>законодательством Российской Федерации.</w:t>
      </w:r>
      <w:r>
        <w:t xml:space="preserve"> </w:t>
      </w:r>
    </w:p>
    <w:p w:rsidR="003C0B0A" w:rsidRDefault="003C0B0A">
      <w:pPr>
        <w:spacing w:line="240" w:lineRule="auto"/>
        <w:rPr>
          <w:sz w:val="24"/>
          <w:szCs w:val="24"/>
        </w:rPr>
      </w:pPr>
    </w:p>
    <w:p w:rsidR="003C0B0A" w:rsidRDefault="001B5E85">
      <w:pPr>
        <w:pStyle w:val="af6"/>
        <w:numPr>
          <w:ilvl w:val="1"/>
          <w:numId w:val="4"/>
        </w:numPr>
        <w:shd w:val="clear" w:color="auto" w:fill="FFFFFF"/>
        <w:tabs>
          <w:tab w:val="left" w:pos="1134"/>
        </w:tabs>
        <w:ind w:left="0" w:firstLine="709"/>
        <w:jc w:val="both"/>
        <w:rPr>
          <w:bCs/>
        </w:rPr>
      </w:pPr>
      <w:r>
        <w:rPr>
          <w:bCs/>
          <w:u w:val="single"/>
        </w:rPr>
        <w:t>Подрядчик имеет право</w:t>
      </w:r>
      <w:r>
        <w:rPr>
          <w:bCs/>
        </w:rPr>
        <w:t>:</w:t>
      </w:r>
    </w:p>
    <w:p w:rsidR="003C0B0A" w:rsidRDefault="001B5E85">
      <w:pPr>
        <w:pStyle w:val="af6"/>
        <w:numPr>
          <w:ilvl w:val="2"/>
          <w:numId w:val="4"/>
        </w:numPr>
        <w:shd w:val="clear" w:color="auto" w:fill="FFFFFF"/>
        <w:tabs>
          <w:tab w:val="left" w:pos="1418"/>
        </w:tabs>
        <w:ind w:left="0" w:firstLine="709"/>
        <w:jc w:val="both"/>
        <w:rPr>
          <w:bCs/>
        </w:rPr>
      </w:pPr>
      <w:r>
        <w:rPr>
          <w:bCs/>
        </w:rPr>
        <w:t xml:space="preserve">Самостоятельно организовать выполнение </w:t>
      </w:r>
      <w:r>
        <w:rPr>
          <w:bCs/>
        </w:rPr>
        <w:t>Работ.</w:t>
      </w:r>
    </w:p>
    <w:p w:rsidR="003C0B0A" w:rsidRDefault="001B5E85">
      <w:pPr>
        <w:pStyle w:val="af6"/>
        <w:numPr>
          <w:ilvl w:val="2"/>
          <w:numId w:val="4"/>
        </w:numPr>
        <w:shd w:val="clear" w:color="auto" w:fill="FFFFFF"/>
        <w:tabs>
          <w:tab w:val="left" w:pos="1418"/>
        </w:tabs>
        <w:ind w:left="0" w:firstLine="709"/>
        <w:jc w:val="both"/>
        <w:rPr>
          <w:bCs/>
        </w:rPr>
      </w:pPr>
      <w:r>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Pr>
          <w:bCs/>
          <w:highlight w:val="lightGray"/>
        </w:rPr>
        <w:t>__ % (____ процентов)</w:t>
      </w:r>
      <w:r>
        <w:rPr>
          <w:bCs/>
        </w:rPr>
        <w:t xml:space="preserve"> от Цены Договора, неся при этом ответственность за действия Субподрядчиков, как за свои со</w:t>
      </w:r>
      <w:r>
        <w:rPr>
          <w:bCs/>
        </w:rPr>
        <w:t xml:space="preserve">бственные. </w:t>
      </w:r>
    </w:p>
    <w:p w:rsidR="003C0B0A" w:rsidRDefault="001B5E85">
      <w:pPr>
        <w:pStyle w:val="af6"/>
        <w:shd w:val="clear" w:color="auto" w:fill="FFFFFF"/>
        <w:tabs>
          <w:tab w:val="left" w:pos="1418"/>
        </w:tabs>
        <w:ind w:left="0" w:firstLine="709"/>
        <w:jc w:val="both"/>
        <w:rPr>
          <w:bCs/>
        </w:rPr>
      </w:pPr>
      <w:r>
        <w:rPr>
          <w:bCs/>
        </w:rPr>
        <w:t xml:space="preserve">При согласовании привлечения Субподрядчика Подрядчик представляет Заказчику: </w:t>
      </w:r>
    </w:p>
    <w:p w:rsidR="003C0B0A" w:rsidRDefault="001B5E85">
      <w:pPr>
        <w:pStyle w:val="af6"/>
        <w:numPr>
          <w:ilvl w:val="0"/>
          <w:numId w:val="17"/>
        </w:numPr>
        <w:shd w:val="clear" w:color="auto" w:fill="FFFFFF"/>
        <w:tabs>
          <w:tab w:val="left" w:pos="709"/>
        </w:tabs>
        <w:ind w:left="0" w:firstLine="709"/>
        <w:jc w:val="both"/>
        <w:rPr>
          <w:bCs/>
        </w:rPr>
      </w:pPr>
      <w:r>
        <w:rPr>
          <w:bCs/>
        </w:rPr>
        <w:t xml:space="preserve">проект договора с Субподрядчиком; </w:t>
      </w:r>
    </w:p>
    <w:p w:rsidR="003C0B0A" w:rsidRDefault="001B5E85">
      <w:pPr>
        <w:pStyle w:val="af6"/>
        <w:numPr>
          <w:ilvl w:val="0"/>
          <w:numId w:val="17"/>
        </w:numPr>
        <w:shd w:val="clear" w:color="auto" w:fill="FFFFFF"/>
        <w:tabs>
          <w:tab w:val="left" w:pos="709"/>
        </w:tabs>
        <w:ind w:left="0" w:firstLine="709"/>
        <w:jc w:val="both"/>
        <w:rPr>
          <w:bCs/>
        </w:rPr>
      </w:pPr>
      <w:r>
        <w:rPr>
          <w:bCs/>
        </w:rPr>
        <w:t xml:space="preserve">сведения об объемах выполнения работ Субподрядчиком; </w:t>
      </w:r>
    </w:p>
    <w:p w:rsidR="003C0B0A" w:rsidRDefault="001B5E85">
      <w:pPr>
        <w:pStyle w:val="af6"/>
        <w:numPr>
          <w:ilvl w:val="0"/>
          <w:numId w:val="17"/>
        </w:numPr>
        <w:shd w:val="clear" w:color="auto" w:fill="FFFFFF"/>
        <w:tabs>
          <w:tab w:val="left" w:pos="278"/>
          <w:tab w:val="left" w:pos="709"/>
          <w:tab w:val="left" w:pos="1134"/>
        </w:tabs>
        <w:spacing w:after="160" w:line="259" w:lineRule="auto"/>
        <w:ind w:left="0" w:firstLine="709"/>
        <w:jc w:val="both"/>
        <w:rPr>
          <w:bCs/>
        </w:rPr>
      </w:pPr>
      <w:r>
        <w:rPr>
          <w:bCs/>
        </w:rPr>
        <w:t xml:space="preserve">пофамильный перечень персонала Субподрядчика, который будет задействован при </w:t>
      </w:r>
      <w:r>
        <w:rPr>
          <w:bCs/>
        </w:rPr>
        <w:t xml:space="preserve">производстве работ </w:t>
      </w:r>
      <w:r>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Pr>
          <w:bCs/>
        </w:rPr>
        <w:t xml:space="preserve">; </w:t>
      </w:r>
    </w:p>
    <w:p w:rsidR="003C0B0A" w:rsidRDefault="001B5E85">
      <w:pPr>
        <w:pStyle w:val="af6"/>
        <w:numPr>
          <w:ilvl w:val="0"/>
          <w:numId w:val="17"/>
        </w:numPr>
        <w:shd w:val="clear" w:color="auto" w:fill="FFFFFF"/>
        <w:tabs>
          <w:tab w:val="left" w:pos="709"/>
        </w:tabs>
        <w:ind w:left="0" w:firstLine="709"/>
        <w:jc w:val="both"/>
        <w:rPr>
          <w:bCs/>
        </w:rPr>
      </w:pPr>
      <w:r>
        <w:rPr>
          <w:bCs/>
        </w:rPr>
        <w:t xml:space="preserve">копии документов, </w:t>
      </w:r>
      <w:r>
        <w:rPr>
          <w:bCs/>
        </w:rPr>
        <w:t xml:space="preserve">подтверждающих наличие у Субподрядчика и его персонала допусков, разрешений и лицензий, необходимых для выполнения Работ, </w:t>
      </w:r>
    </w:p>
    <w:p w:rsidR="003C0B0A" w:rsidRDefault="003C0B0A">
      <w:pPr>
        <w:pStyle w:val="af6"/>
        <w:shd w:val="clear" w:color="auto" w:fill="FFFFFF"/>
        <w:tabs>
          <w:tab w:val="left" w:pos="1276"/>
          <w:tab w:val="left" w:pos="1418"/>
        </w:tabs>
        <w:ind w:left="0" w:firstLine="567"/>
        <w:jc w:val="both"/>
        <w:rPr>
          <w:b/>
          <w:bCs/>
          <w:highlight w:val="yellow"/>
        </w:rPr>
      </w:pPr>
    </w:p>
    <w:p w:rsidR="003C0B0A" w:rsidRDefault="003C0B0A">
      <w:pPr>
        <w:pStyle w:val="af6"/>
        <w:shd w:val="clear" w:color="auto" w:fill="FFFFFF"/>
        <w:tabs>
          <w:tab w:val="left" w:pos="851"/>
        </w:tabs>
        <w:ind w:left="0" w:firstLine="709"/>
        <w:jc w:val="both"/>
        <w:rPr>
          <w:bCs/>
        </w:rPr>
      </w:pPr>
    </w:p>
    <w:p w:rsidR="003C0B0A" w:rsidRDefault="001B5E85">
      <w:pPr>
        <w:pStyle w:val="af6"/>
        <w:numPr>
          <w:ilvl w:val="0"/>
          <w:numId w:val="4"/>
        </w:numPr>
        <w:shd w:val="clear" w:color="auto" w:fill="FFFFFF"/>
        <w:tabs>
          <w:tab w:val="left" w:pos="284"/>
        </w:tabs>
        <w:ind w:left="0" w:firstLine="0"/>
        <w:jc w:val="center"/>
      </w:pPr>
      <w:r>
        <w:rPr>
          <w:b/>
          <w:bCs/>
        </w:rPr>
        <w:t>Цена Договора и порядок расчетов</w:t>
      </w:r>
    </w:p>
    <w:p w:rsidR="003C0B0A" w:rsidRDefault="001B5E85">
      <w:pPr>
        <w:pStyle w:val="af6"/>
        <w:numPr>
          <w:ilvl w:val="1"/>
          <w:numId w:val="4"/>
        </w:numPr>
        <w:shd w:val="clear" w:color="auto" w:fill="FFFFFF"/>
        <w:tabs>
          <w:tab w:val="left" w:pos="1134"/>
        </w:tabs>
        <w:ind w:left="0" w:firstLine="709"/>
        <w:jc w:val="both"/>
        <w:rPr>
          <w:bCs/>
        </w:rPr>
      </w:pPr>
      <w:bookmarkStart w:id="9" w:name="_Ref361335465"/>
      <w:r>
        <w:rPr>
          <w:bCs/>
        </w:rPr>
        <w:t xml:space="preserve">Цена </w:t>
      </w:r>
      <w:r>
        <w:t xml:space="preserve">Договора </w:t>
      </w:r>
      <w:r>
        <w:rPr>
          <w:bCs/>
        </w:rPr>
        <w:t xml:space="preserve">в соответствии со Сводной сметой с приложениями (Приложение № 3 к Договору) является предельной и составляет </w:t>
      </w:r>
      <w:r>
        <w:t>_______</w:t>
      </w:r>
      <w:r>
        <w:rPr>
          <w:bCs/>
        </w:rPr>
        <w:t xml:space="preserve"> (</w:t>
      </w:r>
      <w:r>
        <w:t>__________________</w:t>
      </w:r>
      <w:r>
        <w:rPr>
          <w:bCs/>
        </w:rPr>
        <w:t xml:space="preserve">) рублей </w:t>
      </w:r>
      <w:r>
        <w:t>___</w:t>
      </w:r>
      <w:r>
        <w:rPr>
          <w:bCs/>
        </w:rPr>
        <w:t xml:space="preserve"> копеек без учета НДС, при этом НДС исчисляется дополнительно по ставке, установленной статьей 164 Налоговог</w:t>
      </w:r>
      <w:r>
        <w:rPr>
          <w:bCs/>
        </w:rPr>
        <w:t xml:space="preserve">о кодекса Российской Федерации (далее </w:t>
      </w:r>
      <w:r>
        <w:t>– «НК РФ»)</w:t>
      </w:r>
      <w:r>
        <w:rPr>
          <w:bCs/>
        </w:rPr>
        <w:t xml:space="preserve">. </w:t>
      </w:r>
    </w:p>
    <w:p w:rsidR="003C0B0A" w:rsidRDefault="001B5E85">
      <w:pPr>
        <w:pStyle w:val="af6"/>
        <w:numPr>
          <w:ilvl w:val="1"/>
          <w:numId w:val="4"/>
        </w:numPr>
        <w:shd w:val="clear" w:color="auto" w:fill="FFFFFF"/>
        <w:tabs>
          <w:tab w:val="left" w:pos="1134"/>
        </w:tabs>
        <w:ind w:left="0" w:firstLine="709"/>
        <w:jc w:val="both"/>
        <w:rPr>
          <w:highlight w:val="lightGray"/>
        </w:rPr>
      </w:pPr>
      <w:bookmarkStart w:id="10" w:name="_Ref361834605"/>
      <w:r>
        <w:rPr>
          <w:highlight w:val="lightGray"/>
        </w:rPr>
        <w:t xml:space="preserve">Сметы подлежат согласованию Сторонами не позднее истечения 30 (тридцати) календарных дней с даты вступления Договора в силу. При несогласовании вышеуказанных документов в установленный срок Подрядчик </w:t>
      </w:r>
      <w:r>
        <w:rPr>
          <w:highlight w:val="lightGray"/>
        </w:rPr>
        <w:t>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смет Стороны обязаны уточнить Сводную смету с приложениями (Приложение № 3 к Договору) пу</w:t>
      </w:r>
      <w:r>
        <w:rPr>
          <w:highlight w:val="lightGray"/>
        </w:rPr>
        <w:t>тем заключения дополнительного соглашения к Договору, а также продлить сроки выполнения Работ на срок их приостановки по предусмотренному в настоящем пункте основанию.</w:t>
      </w:r>
      <w:bookmarkEnd w:id="10"/>
    </w:p>
    <w:p w:rsidR="003C0B0A" w:rsidRDefault="001B5E85">
      <w:pPr>
        <w:pStyle w:val="af6"/>
        <w:shd w:val="clear" w:color="auto" w:fill="FFFFFF"/>
        <w:tabs>
          <w:tab w:val="left" w:pos="1134"/>
        </w:tabs>
        <w:ind w:left="0" w:firstLine="709"/>
        <w:jc w:val="both"/>
        <w:rPr>
          <w:i/>
          <w:highlight w:val="lightGray"/>
        </w:rPr>
      </w:pPr>
      <w:r>
        <w:rPr>
          <w:i/>
          <w:highlight w:val="lightGray"/>
        </w:rPr>
        <w:t>либо</w:t>
      </w:r>
    </w:p>
    <w:p w:rsidR="003C0B0A" w:rsidRDefault="001B5E85">
      <w:pPr>
        <w:pStyle w:val="af6"/>
        <w:shd w:val="clear" w:color="auto" w:fill="FFFFFF"/>
        <w:tabs>
          <w:tab w:val="left" w:pos="1134"/>
        </w:tabs>
        <w:ind w:left="0" w:firstLine="709"/>
        <w:jc w:val="both"/>
        <w:rPr>
          <w:bCs/>
        </w:rPr>
      </w:pPr>
      <w:r>
        <w:rPr>
          <w:highlight w:val="lightGray"/>
        </w:rPr>
        <w:lastRenderedPageBreak/>
        <w:t>Сметы являются неотъемлемой частью Сводной сметы с приложениями (Приложение № 3 к Д</w:t>
      </w:r>
      <w:r>
        <w:rPr>
          <w:highlight w:val="lightGray"/>
        </w:rPr>
        <w:t>оговору)</w:t>
      </w:r>
      <w:r>
        <w:rPr>
          <w:rStyle w:val="a3"/>
          <w:bCs/>
          <w:highlight w:val="lightGray"/>
        </w:rPr>
        <w:footnoteReference w:id="1"/>
      </w:r>
      <w:r>
        <w:rPr>
          <w:bCs/>
          <w:highlight w:val="lightGray"/>
        </w:rPr>
        <w:t>.</w:t>
      </w:r>
      <w:bookmarkEnd w:id="9"/>
    </w:p>
    <w:p w:rsidR="003C0B0A" w:rsidRDefault="001B5E85">
      <w:pPr>
        <w:pStyle w:val="af6"/>
        <w:numPr>
          <w:ilvl w:val="1"/>
          <w:numId w:val="4"/>
        </w:numPr>
        <w:shd w:val="clear" w:color="auto" w:fill="FFFFFF"/>
        <w:tabs>
          <w:tab w:val="left" w:pos="1134"/>
        </w:tabs>
        <w:ind w:left="0" w:firstLine="709"/>
        <w:jc w:val="both"/>
      </w:pPr>
      <w:r>
        <w:rPr>
          <w:bCs/>
        </w:rPr>
        <w:t>Цена Договора включает в себя прибыль Подрядчика, а также все расходы и затраты Подрядчика на:</w:t>
      </w:r>
    </w:p>
    <w:p w:rsidR="003C0B0A" w:rsidRDefault="001B5E85">
      <w:pPr>
        <w:pStyle w:val="af6"/>
        <w:numPr>
          <w:ilvl w:val="2"/>
          <w:numId w:val="4"/>
        </w:numPr>
        <w:shd w:val="clear" w:color="auto" w:fill="FFFFFF"/>
        <w:tabs>
          <w:tab w:val="left" w:pos="1418"/>
        </w:tabs>
        <w:ind w:left="0" w:firstLine="709"/>
        <w:jc w:val="both"/>
      </w:pPr>
      <w:r>
        <w:t xml:space="preserve">Приобретение Материально-технических ресурсов </w:t>
      </w:r>
      <w:r>
        <w:rPr>
          <w:bCs/>
        </w:rPr>
        <w:t>и оборудования</w:t>
      </w:r>
      <w:r>
        <w:t>, необходимых для выполнения Работ по Договору, включая стоимость необходимых для эксплуат</w:t>
      </w:r>
      <w:r>
        <w:t>ации Результата работ лицензий;</w:t>
      </w:r>
    </w:p>
    <w:p w:rsidR="003C0B0A" w:rsidRDefault="001B5E85">
      <w:pPr>
        <w:pStyle w:val="af6"/>
        <w:numPr>
          <w:ilvl w:val="2"/>
          <w:numId w:val="4"/>
        </w:numPr>
        <w:shd w:val="clear" w:color="auto" w:fill="FFFFFF"/>
        <w:tabs>
          <w:tab w:val="left" w:pos="1418"/>
        </w:tabs>
        <w:ind w:left="0" w:firstLine="709"/>
        <w:jc w:val="both"/>
      </w:pPr>
      <w:r>
        <w:t>Получение и оформление Исходно-разрешительной документации;</w:t>
      </w:r>
    </w:p>
    <w:p w:rsidR="003C0B0A" w:rsidRDefault="001B5E85">
      <w:pPr>
        <w:pStyle w:val="af6"/>
        <w:numPr>
          <w:ilvl w:val="2"/>
          <w:numId w:val="4"/>
        </w:numPr>
        <w:shd w:val="clear" w:color="auto" w:fill="FFFFFF"/>
        <w:tabs>
          <w:tab w:val="left" w:pos="1418"/>
        </w:tabs>
        <w:ind w:left="0" w:firstLine="709"/>
        <w:jc w:val="both"/>
      </w:pPr>
      <w:r>
        <w:t xml:space="preserve">Заработную плату, накладные и командировочные расходы, перемещение и размещение персонала Подрядчика; </w:t>
      </w:r>
    </w:p>
    <w:p w:rsidR="003C0B0A" w:rsidRDefault="001B5E85">
      <w:pPr>
        <w:pStyle w:val="af6"/>
        <w:numPr>
          <w:ilvl w:val="2"/>
          <w:numId w:val="4"/>
        </w:numPr>
        <w:shd w:val="clear" w:color="auto" w:fill="FFFFFF"/>
        <w:tabs>
          <w:tab w:val="left" w:pos="1418"/>
        </w:tabs>
        <w:ind w:left="0" w:firstLine="709"/>
        <w:jc w:val="both"/>
      </w:pPr>
      <w:r>
        <w:t>Подлежащие уплате налоги, сборы и пошлины (в том числе по там</w:t>
      </w:r>
      <w:r>
        <w:t>оженному оформлению Материально-технических ресурсов</w:t>
      </w:r>
      <w:r>
        <w:rPr>
          <w:bCs/>
        </w:rPr>
        <w:t xml:space="preserve"> и оборудования</w:t>
      </w:r>
      <w:r>
        <w:t xml:space="preserve">, если применимо); </w:t>
      </w:r>
    </w:p>
    <w:p w:rsidR="003C0B0A" w:rsidRDefault="001B5E85">
      <w:pPr>
        <w:pStyle w:val="af6"/>
        <w:numPr>
          <w:ilvl w:val="2"/>
          <w:numId w:val="4"/>
        </w:numPr>
        <w:ind w:left="0" w:firstLine="710"/>
        <w:jc w:val="both"/>
      </w:pPr>
      <w:r>
        <w:t>Все прочие затраты и расходы Подрядчика, связанные выполнением Работ и исполнением иных обязательств по Договору (за исключением случаев, когда законодательством Российской Федерации предусмотрено несение соответствующих расходов Заказчиком самостоятельно)</w:t>
      </w:r>
      <w:r>
        <w:t xml:space="preserve">. </w:t>
      </w:r>
    </w:p>
    <w:p w:rsidR="003C0B0A" w:rsidRDefault="001B5E85">
      <w:pPr>
        <w:pStyle w:val="af6"/>
        <w:numPr>
          <w:ilvl w:val="1"/>
          <w:numId w:val="4"/>
        </w:numPr>
        <w:shd w:val="clear" w:color="auto" w:fill="FFFFFF"/>
        <w:tabs>
          <w:tab w:val="left" w:pos="1134"/>
        </w:tabs>
        <w:ind w:left="0" w:firstLine="709"/>
        <w:jc w:val="both"/>
        <w:rPr>
          <w:bCs/>
        </w:rPr>
      </w:pPr>
      <w:r>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3C0B0A" w:rsidRDefault="001B5E85">
      <w:pPr>
        <w:pStyle w:val="af6"/>
        <w:numPr>
          <w:ilvl w:val="1"/>
          <w:numId w:val="4"/>
        </w:numPr>
        <w:shd w:val="clear" w:color="auto" w:fill="FFFFFF"/>
        <w:tabs>
          <w:tab w:val="left" w:pos="1134"/>
        </w:tabs>
        <w:ind w:left="0" w:firstLine="709"/>
        <w:jc w:val="both"/>
        <w:rPr>
          <w:bCs/>
        </w:rPr>
      </w:pPr>
      <w:bookmarkStart w:id="11" w:name="_Ref361834675"/>
      <w:bookmarkStart w:id="12" w:name="_Ref361858588"/>
      <w:r>
        <w:rPr>
          <w:bCs/>
        </w:rPr>
        <w:t>Оплата по Договору осуществляется Заказчиком в следующем порядке:</w:t>
      </w:r>
      <w:bookmarkEnd w:id="11"/>
      <w:bookmarkEnd w:id="12"/>
      <w:r>
        <w:rPr>
          <w:bCs/>
        </w:rPr>
        <w:t xml:space="preserve"> </w:t>
      </w:r>
    </w:p>
    <w:p w:rsidR="003C0B0A" w:rsidRDefault="001B5E85">
      <w:pPr>
        <w:pStyle w:val="af6"/>
        <w:numPr>
          <w:ilvl w:val="2"/>
          <w:numId w:val="4"/>
        </w:numPr>
        <w:shd w:val="clear" w:color="auto" w:fill="FFFFFF"/>
        <w:tabs>
          <w:tab w:val="left" w:pos="1418"/>
        </w:tabs>
        <w:ind w:left="0" w:firstLine="709"/>
        <w:jc w:val="both"/>
      </w:pPr>
      <w:r>
        <w:t>Подрядчик не поздн</w:t>
      </w:r>
      <w:r>
        <w:t>ее, чем за 3 (три) рабочих дня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 и предварительно согласованную З</w:t>
      </w:r>
      <w:r>
        <w:t>аказчиком.</w:t>
      </w:r>
    </w:p>
    <w:p w:rsidR="003C0B0A" w:rsidRDefault="001B5E85">
      <w:pPr>
        <w:pStyle w:val="af6"/>
        <w:numPr>
          <w:ilvl w:val="2"/>
          <w:numId w:val="4"/>
        </w:numPr>
        <w:shd w:val="clear" w:color="auto" w:fill="FFFFFF"/>
        <w:tabs>
          <w:tab w:val="left" w:pos="1418"/>
        </w:tabs>
        <w:ind w:left="0" w:firstLine="710"/>
        <w:jc w:val="both"/>
      </w:pPr>
      <w:bookmarkStart w:id="13" w:name="_Ref373242755"/>
      <w:bookmarkStart w:id="14" w:name="_Ref361335057"/>
      <w:bookmarkStart w:id="15" w:name="_Ref373242766"/>
      <w:bookmarkStart w:id="16" w:name="_Ref361335023"/>
      <w:bookmarkEnd w:id="13"/>
      <w:bookmarkEnd w:id="14"/>
      <w:r>
        <w:t>Авансовые платежи в счет стоимости каждого Этапа Работ в размере 30% (тридцати процентов) от стоимости соответствующего Этапа Работ  выплачиваются в течение 30 (тридцати) календарных дней с даты получения Заказчиком счета, выставленного Подрядчи</w:t>
      </w:r>
      <w:r>
        <w:t xml:space="preserve">ком, но не ранее, чем за 30 (тридцать) календарных дней до даты начала Этапа Работ, определенной в соответствии с Календарным графиком выполнения Работ (Приложение № 2 к Договору), </w:t>
      </w:r>
      <w:r>
        <w:rPr>
          <w:highlight w:val="lightGray"/>
        </w:rPr>
        <w:t xml:space="preserve">при условии согласования Сторонами сметной документации на соответствующий </w:t>
      </w:r>
      <w:r>
        <w:rPr>
          <w:highlight w:val="lightGray"/>
        </w:rPr>
        <w:t>Этап Работ в соответствии с пунктом 3.2 Договора</w:t>
      </w:r>
      <w:r>
        <w:rPr>
          <w:rStyle w:val="a3"/>
        </w:rPr>
        <w:footnoteReference w:id="2"/>
      </w:r>
      <w:r>
        <w:t>, и с учетом пунктов 3.5.1, 3.5.4 Договора.</w:t>
      </w:r>
      <w:bookmarkEnd w:id="15"/>
    </w:p>
    <w:p w:rsidR="003C0B0A" w:rsidRDefault="001B5E85">
      <w:pPr>
        <w:pStyle w:val="af6"/>
        <w:numPr>
          <w:ilvl w:val="2"/>
          <w:numId w:val="4"/>
        </w:numPr>
        <w:shd w:val="clear" w:color="auto" w:fill="FFFFFF"/>
        <w:tabs>
          <w:tab w:val="left" w:pos="1418"/>
        </w:tabs>
        <w:ind w:left="0" w:firstLine="709"/>
        <w:jc w:val="both"/>
      </w:pPr>
      <w:r>
        <w:t>Последующий платеж в размере разницы между стоимостью Работ, определенной с учетом НДС</w:t>
      </w:r>
      <w:r>
        <w:rPr>
          <w:bCs/>
        </w:rPr>
        <w:t xml:space="preserve"> по ставке, установленной статьей 164 НК РФ на дату подписания Сторонами доку</w:t>
      </w:r>
      <w:r>
        <w:rPr>
          <w:bCs/>
        </w:rPr>
        <w:t>ментов, указанных в пункте 4.1 Договора,</w:t>
      </w:r>
      <w:r>
        <w:t xml:space="preserve"> и </w:t>
      </w:r>
      <w:r>
        <w:rPr>
          <w:bCs/>
        </w:rPr>
        <w:t>суммой</w:t>
      </w:r>
      <w:r>
        <w:t xml:space="preserve"> </w:t>
      </w:r>
      <w:r>
        <w:rPr>
          <w:bCs/>
        </w:rPr>
        <w:t>авансового платежа, ранее уплаченного</w:t>
      </w:r>
      <w:r>
        <w:t xml:space="preserve"> в соответствии с пунктом 3.5.2 Договора,</w:t>
      </w:r>
      <w:r>
        <w:rPr>
          <w:bCs/>
        </w:rPr>
        <w:t xml:space="preserve"> </w:t>
      </w:r>
      <w:r>
        <w:t>выплачивается в течение 45 (сорока пяти) календарных дней/ 7 (семи) рабочих дней</w:t>
      </w:r>
      <w:r>
        <w:rPr>
          <w:rStyle w:val="a3"/>
        </w:rPr>
        <w:footnoteReference w:id="3"/>
      </w:r>
      <w:r>
        <w:t xml:space="preserve"> с даты подписания Сторонами документов, указа</w:t>
      </w:r>
      <w:r>
        <w:t>нных в пункте 4.1 Договора, на основании счета, выставленного Подрядчиком, и с учетом пункта  3.5.4 Договора.</w:t>
      </w:r>
      <w:r>
        <w:rPr>
          <w:highlight w:val="lightGray"/>
        </w:rPr>
        <w:t xml:space="preserve"> </w:t>
      </w:r>
    </w:p>
    <w:p w:rsidR="003C0B0A" w:rsidRDefault="001B5E85">
      <w:pPr>
        <w:pStyle w:val="af6"/>
        <w:numPr>
          <w:ilvl w:val="2"/>
          <w:numId w:val="4"/>
        </w:numPr>
        <w:shd w:val="clear" w:color="auto" w:fill="FFFFFF"/>
        <w:tabs>
          <w:tab w:val="left" w:pos="1418"/>
        </w:tabs>
        <w:ind w:left="0" w:firstLine="709"/>
        <w:jc w:val="both"/>
      </w:pPr>
      <w:r>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w:t>
      </w:r>
      <w:r>
        <w:t xml:space="preserve">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w:t>
      </w:r>
      <w:r>
        <w:lastRenderedPageBreak/>
        <w:t xml:space="preserve">не принимается и подлежит замене Подрядчиком независимо от его фактического вручения </w:t>
      </w:r>
      <w:r>
        <w:t>Заказчику. В случае выставления Подрядчиком счета позднее 10 (десяти)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3C0B0A" w:rsidRDefault="001B5E85">
      <w:pPr>
        <w:pStyle w:val="af6"/>
        <w:numPr>
          <w:ilvl w:val="2"/>
          <w:numId w:val="4"/>
        </w:numPr>
        <w:shd w:val="clear" w:color="auto" w:fill="FFFFFF"/>
        <w:tabs>
          <w:tab w:val="left" w:pos="1418"/>
        </w:tabs>
        <w:ind w:left="0" w:firstLine="709"/>
        <w:jc w:val="both"/>
        <w:rPr>
          <w:bCs/>
        </w:rPr>
      </w:pPr>
      <w:bookmarkStart w:id="17" w:name="_Ref361834178"/>
      <w:bookmarkStart w:id="18" w:name="_Ref373242894"/>
      <w:bookmarkEnd w:id="17"/>
      <w:r>
        <w:rPr>
          <w:bCs/>
        </w:rPr>
        <w:t>Заказчик вправе н</w:t>
      </w:r>
      <w:r>
        <w:rPr>
          <w:bCs/>
        </w:rPr>
        <w:t xml:space="preserve">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w:t>
      </w:r>
      <w:r>
        <w:t>предоставил</w:t>
      </w:r>
      <w:r>
        <w:rPr>
          <w:bCs/>
        </w:rPr>
        <w:t xml:space="preserve"> финансового обеспечения исполнения обязательств, предусмотренного пун</w:t>
      </w:r>
      <w:r>
        <w:rPr>
          <w:bCs/>
        </w:rPr>
        <w:t>ктом 3.5.1 Договора, в установленный срок и при этом не приступил к исполнению обязательств по Договору.</w:t>
      </w:r>
      <w:bookmarkEnd w:id="18"/>
      <w:r>
        <w:rPr>
          <w:bCs/>
        </w:rPr>
        <w:t xml:space="preserve"> </w:t>
      </w:r>
    </w:p>
    <w:p w:rsidR="003C0B0A" w:rsidRDefault="001B5E85">
      <w:pPr>
        <w:pStyle w:val="af6"/>
        <w:numPr>
          <w:ilvl w:val="1"/>
          <w:numId w:val="4"/>
        </w:numPr>
        <w:shd w:val="clear" w:color="auto" w:fill="FFFFFF"/>
        <w:tabs>
          <w:tab w:val="left" w:pos="1134"/>
        </w:tabs>
        <w:ind w:left="0" w:firstLine="709"/>
        <w:jc w:val="both"/>
        <w:rPr>
          <w:bCs/>
        </w:rPr>
      </w:pPr>
      <w:r>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w:t>
      </w:r>
      <w:r>
        <w:rPr>
          <w:bCs/>
        </w:rPr>
        <w:t xml:space="preserve">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9" w:name="_Ref361336647"/>
      <w:bookmarkEnd w:id="19"/>
    </w:p>
    <w:p w:rsidR="003C0B0A" w:rsidRDefault="001B5E85">
      <w:pPr>
        <w:pStyle w:val="af6"/>
        <w:numPr>
          <w:ilvl w:val="1"/>
          <w:numId w:val="4"/>
        </w:numPr>
        <w:shd w:val="clear" w:color="auto" w:fill="FFFFFF"/>
        <w:tabs>
          <w:tab w:val="left" w:pos="1134"/>
        </w:tabs>
        <w:ind w:left="0" w:firstLine="709"/>
        <w:jc w:val="both"/>
        <w:rPr>
          <w:bCs/>
        </w:rPr>
      </w:pPr>
      <w:r>
        <w:rPr>
          <w:bCs/>
        </w:rPr>
        <w:t>За исключением случая, указанного в пункте 2.3.15 Договора, любое превышение фактически</w:t>
      </w:r>
      <w:r>
        <w:rPr>
          <w:bCs/>
        </w:rPr>
        <w:t xml:space="preserve">х объемов Работ над объемами Работ, предусмотренными Договором, к оплате Заказчиком не принимается и считается включенным в Цену Договора. </w:t>
      </w:r>
    </w:p>
    <w:p w:rsidR="003C0B0A" w:rsidRDefault="001B5E85">
      <w:pPr>
        <w:shd w:val="clear" w:color="auto" w:fill="FFFFFF"/>
        <w:tabs>
          <w:tab w:val="left" w:pos="1418"/>
        </w:tabs>
        <w:spacing w:line="240" w:lineRule="auto"/>
        <w:ind w:firstLine="709"/>
        <w:rPr>
          <w:bCs/>
        </w:rPr>
      </w:pPr>
      <w:r>
        <w:rPr>
          <w:sz w:val="24"/>
          <w:szCs w:val="24"/>
        </w:rPr>
        <w:t>3.8.</w:t>
      </w:r>
      <w:r>
        <w:t xml:space="preserve"> </w:t>
      </w:r>
      <w:r>
        <w:rPr>
          <w:sz w:val="24"/>
          <w:szCs w:val="24"/>
          <w:highlight w:val="lightGray"/>
        </w:rPr>
        <w:t>Командировочные расходы включаются в стоимость Этапов Работ в соответствии с расчетом, прилагаемым к Сводной см</w:t>
      </w:r>
      <w:r>
        <w:rPr>
          <w:sz w:val="24"/>
          <w:szCs w:val="24"/>
          <w:highlight w:val="lightGray"/>
        </w:rPr>
        <w:t xml:space="preserve">ете </w:t>
      </w:r>
      <w:r>
        <w:rPr>
          <w:bCs/>
          <w:sz w:val="24"/>
          <w:szCs w:val="24"/>
          <w:highlight w:val="lightGray"/>
        </w:rPr>
        <w:t>с приложениями</w:t>
      </w:r>
      <w:r>
        <w:rPr>
          <w:sz w:val="24"/>
          <w:szCs w:val="24"/>
          <w:highlight w:val="lightGray"/>
        </w:rPr>
        <w:t xml:space="preserve">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w:t>
      </w:r>
      <w:r>
        <w:rPr>
          <w:sz w:val="24"/>
          <w:szCs w:val="24"/>
          <w:highlight w:val="lightGray"/>
        </w:rPr>
        <w:t xml:space="preserve">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w:t>
      </w:r>
      <w:r>
        <w:rPr>
          <w:sz w:val="24"/>
          <w:szCs w:val="24"/>
          <w:highlight w:val="lightGray"/>
        </w:rPr>
        <w:t>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r>
        <w:rPr>
          <w:sz w:val="24"/>
          <w:szCs w:val="24"/>
        </w:rPr>
        <w:t>.</w:t>
      </w:r>
      <w:bookmarkStart w:id="20" w:name="_Ref361834251"/>
      <w:bookmarkEnd w:id="16"/>
    </w:p>
    <w:p w:rsidR="003C0B0A" w:rsidRDefault="001B5E85">
      <w:pPr>
        <w:pStyle w:val="af6"/>
        <w:shd w:val="clear" w:color="auto" w:fill="FFFFFF"/>
        <w:tabs>
          <w:tab w:val="left" w:pos="1134"/>
          <w:tab w:val="left" w:pos="1418"/>
        </w:tabs>
        <w:ind w:left="0" w:firstLine="709"/>
        <w:jc w:val="both"/>
        <w:rPr>
          <w:bCs/>
        </w:rPr>
      </w:pPr>
      <w:r>
        <w:rPr>
          <w:bCs/>
        </w:rPr>
        <w:t xml:space="preserve">3.9.  Индексация Цены Договора не </w:t>
      </w:r>
      <w:r>
        <w:rPr>
          <w:bCs/>
        </w:rPr>
        <w:t xml:space="preserve">допускается. </w:t>
      </w:r>
      <w:bookmarkEnd w:id="20"/>
    </w:p>
    <w:p w:rsidR="003C0B0A" w:rsidRDefault="001B5E85">
      <w:pPr>
        <w:pStyle w:val="af6"/>
        <w:shd w:val="clear" w:color="auto" w:fill="FFFFFF"/>
        <w:tabs>
          <w:tab w:val="left" w:pos="1134"/>
          <w:tab w:val="left" w:pos="1418"/>
        </w:tabs>
        <w:ind w:left="0" w:firstLine="709"/>
        <w:jc w:val="both"/>
        <w:rPr>
          <w:bCs/>
        </w:rPr>
      </w:pPr>
      <w:r>
        <w:rPr>
          <w:bCs/>
        </w:rPr>
        <w:t xml:space="preserve">3.10. Платеж в размере 10% (десяти) процентов от стоимости каждого Этапа Работ (кроме Этапа Работ по разработке Рабочей документации) без учета НДС, кроме того НДС по ставке, установленной статьей 164 Налогового кодекса РФ,  удерживается </w:t>
      </w:r>
      <w:r>
        <w:rPr>
          <w:bCs/>
        </w:rPr>
        <w:t>Заказчиком в качестве гарантийного резервирования и выплачивается в течение 30 (тридцати) календарных дней</w:t>
      </w:r>
      <w:r>
        <w:t>/ 7 (семи) рабочих дней</w:t>
      </w:r>
      <w:r>
        <w:rPr>
          <w:rStyle w:val="a3"/>
        </w:rPr>
        <w:footnoteReference w:id="4"/>
      </w:r>
      <w:r>
        <w:t xml:space="preserve"> </w:t>
      </w:r>
      <w:r>
        <w:rPr>
          <w:bCs/>
        </w:rPr>
        <w:t>с даты подписания Сторонами Акта сдачи-приемки выполненных работ по Этапу Работ / Этапам Работ, предусматривающему (-им) необ</w:t>
      </w:r>
      <w:r>
        <w:rPr>
          <w:bCs/>
        </w:rPr>
        <w:t xml:space="preserve">ходимость прохождения </w:t>
      </w:r>
      <w:r>
        <w:t xml:space="preserve">и/или сопровождения получения положительного заключения </w:t>
      </w:r>
      <w:r>
        <w:rPr>
          <w:bCs/>
        </w:rPr>
        <w:t>экспертизы в отношении Проектной документации.</w:t>
      </w:r>
    </w:p>
    <w:p w:rsidR="003C0B0A" w:rsidRDefault="001B5E85">
      <w:pPr>
        <w:pStyle w:val="af6"/>
        <w:shd w:val="clear" w:color="auto" w:fill="FFFFFF"/>
        <w:tabs>
          <w:tab w:val="left" w:pos="1134"/>
          <w:tab w:val="left" w:pos="1418"/>
        </w:tabs>
        <w:ind w:left="0" w:firstLine="709"/>
        <w:jc w:val="both"/>
        <w:rPr>
          <w:bCs/>
        </w:rPr>
      </w:pPr>
      <w:r>
        <w:rPr>
          <w:bCs/>
        </w:rPr>
        <w:t>В случае прекращения (расторжения) Договора (подписания Сторонами соглашения о расторжении Договора, получения Подрядчиком уведомле</w:t>
      </w:r>
      <w:r>
        <w:rPr>
          <w:bCs/>
        </w:rPr>
        <w:t>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предусмотренного настоящим пунктом, производится Заказчиком в течение</w:t>
      </w:r>
      <w:r>
        <w:rPr>
          <w:bCs/>
        </w:rPr>
        <w:t xml:space="preserve"> 30 (тридцати) календарных дней </w:t>
      </w:r>
      <w:r>
        <w:t>/ 7 (семи) рабочих дней</w:t>
      </w:r>
      <w:r>
        <w:rPr>
          <w:rStyle w:val="a3"/>
        </w:rPr>
        <w:footnoteReference w:id="5"/>
      </w:r>
      <w:r>
        <w:rPr>
          <w:bCs/>
        </w:rPr>
        <w:t xml:space="preserve"> с даты получения Заказчиком счета, выставленного </w:t>
      </w:r>
      <w:r>
        <w:rPr>
          <w:bCs/>
        </w:rPr>
        <w:lastRenderedPageBreak/>
        <w:t>Подрядчиком, но не ранее 70 (семидесяти) календарных дней с даты получения Заказчиком положительного заключения Организации по проведению экспертизы в отношении Проектной документации, если иное не установл</w:t>
      </w:r>
      <w:r>
        <w:rPr>
          <w:bCs/>
        </w:rPr>
        <w:t>ено в соответствующем соглашении о расторжении Договора.</w:t>
      </w:r>
    </w:p>
    <w:p w:rsidR="003C0B0A" w:rsidRDefault="001B5E85">
      <w:pPr>
        <w:pStyle w:val="af6"/>
        <w:shd w:val="clear" w:color="auto" w:fill="FFFFFF"/>
        <w:tabs>
          <w:tab w:val="left" w:pos="1134"/>
          <w:tab w:val="left" w:pos="1418"/>
        </w:tabs>
        <w:ind w:left="0" w:firstLine="709"/>
        <w:jc w:val="both"/>
        <w:rPr>
          <w:bCs/>
        </w:rPr>
      </w:pPr>
      <w:r>
        <w:rPr>
          <w:bCs/>
        </w:rPr>
        <w:t>Любое требование Подрядчика о выплате Обеспечительного платежа до наступления установленного Договором срока не подлежит удовлетворению</w:t>
      </w:r>
      <w:r>
        <w:rPr>
          <w:rStyle w:val="a3"/>
          <w:highlight w:val="lightGray"/>
        </w:rPr>
        <w:footnoteReference w:id="6"/>
      </w:r>
      <w:r>
        <w:rPr>
          <w:bCs/>
          <w:highlight w:val="lightGray"/>
        </w:rPr>
        <w:t>.</w:t>
      </w:r>
    </w:p>
    <w:p w:rsidR="003C0B0A" w:rsidRDefault="001B5E85">
      <w:pPr>
        <w:pStyle w:val="af6"/>
        <w:numPr>
          <w:ilvl w:val="1"/>
          <w:numId w:val="21"/>
        </w:numPr>
        <w:shd w:val="clear" w:color="auto" w:fill="FFFFFF"/>
        <w:tabs>
          <w:tab w:val="left" w:pos="1134"/>
        </w:tabs>
        <w:ind w:left="0" w:firstLine="709"/>
        <w:jc w:val="both"/>
      </w:pPr>
      <w:r>
        <w:rPr>
          <w:bCs/>
        </w:rPr>
        <w:t>Заказчик вправе произвести сальдо взаимных обязательств сторо</w:t>
      </w:r>
      <w:r>
        <w:rPr>
          <w:bCs/>
        </w:rPr>
        <w:t>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w:t>
      </w:r>
      <w:r>
        <w:rPr>
          <w:bCs/>
        </w:rPr>
        <w:t>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w:t>
      </w:r>
      <w:r>
        <w:rPr>
          <w:bCs/>
        </w:rPr>
        <w:t>ов выполненных Подрядчиком работ / оказанных услуг.</w:t>
      </w:r>
    </w:p>
    <w:p w:rsidR="003C0B0A" w:rsidRDefault="003C0B0A">
      <w:pPr>
        <w:pStyle w:val="af6"/>
        <w:shd w:val="clear" w:color="auto" w:fill="FFFFFF"/>
        <w:tabs>
          <w:tab w:val="left" w:pos="1134"/>
        </w:tabs>
        <w:ind w:left="0" w:firstLine="709"/>
        <w:jc w:val="both"/>
        <w:rPr>
          <w:bCs/>
        </w:rPr>
      </w:pPr>
    </w:p>
    <w:p w:rsidR="003C0B0A" w:rsidRDefault="001B5E85">
      <w:pPr>
        <w:pStyle w:val="af6"/>
        <w:numPr>
          <w:ilvl w:val="0"/>
          <w:numId w:val="4"/>
        </w:numPr>
        <w:shd w:val="clear" w:color="auto" w:fill="FFFFFF"/>
        <w:tabs>
          <w:tab w:val="left" w:pos="284"/>
        </w:tabs>
        <w:ind w:left="0" w:firstLine="0"/>
        <w:jc w:val="center"/>
        <w:rPr>
          <w:b/>
          <w:bCs/>
        </w:rPr>
      </w:pPr>
      <w:r>
        <w:rPr>
          <w:b/>
          <w:bCs/>
        </w:rPr>
        <w:t>Порядок сдачи-приемки Работ</w:t>
      </w:r>
    </w:p>
    <w:p w:rsidR="003C0B0A" w:rsidRDefault="001B5E85">
      <w:pPr>
        <w:pStyle w:val="af6"/>
        <w:numPr>
          <w:ilvl w:val="1"/>
          <w:numId w:val="4"/>
        </w:numPr>
        <w:shd w:val="clear" w:color="auto" w:fill="FFFFFF"/>
        <w:tabs>
          <w:tab w:val="left" w:pos="1134"/>
        </w:tabs>
        <w:ind w:left="0" w:firstLine="709"/>
        <w:jc w:val="both"/>
        <w:rPr>
          <w:bCs/>
        </w:rPr>
      </w:pPr>
      <w:bookmarkStart w:id="21" w:name="_Ref361336754"/>
      <w:bookmarkStart w:id="22" w:name="_Ref361335138"/>
      <w:bookmarkStart w:id="23" w:name="_Ref373242517"/>
      <w:r>
        <w:rPr>
          <w:bCs/>
        </w:rPr>
        <w:t>По завершении выполнения Работ по каждому Этапу Работ,</w:t>
      </w:r>
      <w:r>
        <w:t xml:space="preserve"> </w:t>
      </w:r>
      <w:r>
        <w:rPr>
          <w:bCs/>
        </w:rPr>
        <w:t>указанному в Календарном графике выполнения Работ (Приложение № 2 к Договору), Подрядчик представляет Заказчику подписан</w:t>
      </w:r>
      <w:r>
        <w:rPr>
          <w:bCs/>
        </w:rPr>
        <w:t>ный со своей стороны в 2 (двух) экземплярах Акт сдачи-приемки выполненных работ по форме Приложения № 7 к Договору с приложением Результата работ по соответствующему Этапу Работ</w:t>
      </w:r>
      <w:r>
        <w:t>.</w:t>
      </w:r>
      <w:bookmarkEnd w:id="21"/>
      <w:bookmarkEnd w:id="22"/>
      <w:bookmarkEnd w:id="23"/>
      <w:r>
        <w:t xml:space="preserve"> </w:t>
      </w:r>
    </w:p>
    <w:p w:rsidR="003C0B0A" w:rsidRDefault="001B5E85">
      <w:pPr>
        <w:pStyle w:val="af6"/>
        <w:shd w:val="clear" w:color="auto" w:fill="FFFFFF"/>
        <w:tabs>
          <w:tab w:val="left" w:pos="1134"/>
        </w:tabs>
        <w:ind w:left="0" w:firstLine="709"/>
        <w:jc w:val="both"/>
        <w:rPr>
          <w:bCs/>
        </w:rPr>
      </w:pPr>
      <w:r>
        <w:rPr>
          <w:bCs/>
        </w:rPr>
        <w:t>Требования к отчетным документам (состав, количество, формат, носитель и т.д</w:t>
      </w:r>
      <w:r>
        <w:rPr>
          <w:bCs/>
        </w:rPr>
        <w:t>.), подлежащим передаче Подрядчиком Заказчику в составе Результата Работ по соответствующему Этапу Работ, устанавливаются Техническим заданием (Приложение № 1 к Договору).</w:t>
      </w:r>
    </w:p>
    <w:p w:rsidR="003C0B0A" w:rsidRDefault="001B5E85">
      <w:pPr>
        <w:pStyle w:val="af6"/>
        <w:numPr>
          <w:ilvl w:val="1"/>
          <w:numId w:val="4"/>
        </w:numPr>
        <w:shd w:val="clear" w:color="auto" w:fill="FFFFFF"/>
        <w:tabs>
          <w:tab w:val="left" w:pos="568"/>
          <w:tab w:val="left" w:pos="1134"/>
        </w:tabs>
        <w:ind w:left="0" w:firstLine="709"/>
        <w:jc w:val="both"/>
        <w:rPr>
          <w:bCs/>
        </w:rPr>
      </w:pPr>
      <w:r>
        <w:rPr>
          <w:bCs/>
        </w:rPr>
        <w:t xml:space="preserve">В течение </w:t>
      </w:r>
      <w:r>
        <w:rPr>
          <w:bCs/>
          <w:highlight w:val="lightGray"/>
        </w:rPr>
        <w:t>15 (пятнадцати) рабочих</w:t>
      </w:r>
      <w:r>
        <w:rPr>
          <w:bCs/>
        </w:rPr>
        <w:t xml:space="preserve"> дней с даты получения полного комплекта документов</w:t>
      </w:r>
      <w:r>
        <w:rPr>
          <w:bCs/>
        </w:rPr>
        <w:t>, указанных в пункте 4.1 Договора, Заказчик подписывает и передает Подрядчику 1 (один) экземпляр Акта сдачи-приемки выполненных работ либо направляет Подрядчику письменный мотивированный отказ от приемки Работ (Этапа Работ) (далее – «Ведомость замечаний»),</w:t>
      </w:r>
      <w:r>
        <w:rPr>
          <w:bCs/>
        </w:rPr>
        <w:t xml:space="preserve"> в котором отражает недостатки и / или несоответствия Результата Работ (Этапа Работ), а также срок на их устранение.</w:t>
      </w:r>
      <w:r>
        <w:t xml:space="preserve"> </w:t>
      </w:r>
    </w:p>
    <w:p w:rsidR="003C0B0A" w:rsidRDefault="001B5E85">
      <w:pPr>
        <w:pStyle w:val="af6"/>
        <w:shd w:val="clear" w:color="auto" w:fill="FFFFFF"/>
        <w:tabs>
          <w:tab w:val="left" w:pos="568"/>
          <w:tab w:val="left" w:pos="1134"/>
        </w:tabs>
        <w:ind w:left="0" w:firstLine="709"/>
        <w:jc w:val="both"/>
      </w:pPr>
      <w:r>
        <w:rPr>
          <w:highlight w:val="lightGray"/>
        </w:rPr>
        <w:t xml:space="preserve">Подписание Заказчиком Акта сдачи-приемки выполненных работ по Этапу Работ / Этапам Работ, предусматривающему (-им) необходимость </w:t>
      </w:r>
      <w:r>
        <w:rPr>
          <w:highlight w:val="lightGray"/>
        </w:rPr>
        <w:t>прохождения и/или сопровождения получения положительного заключения экспертизы в отношении Проектной документации, осуществляется после получения соответствующего положительного заключения, выданного Организацией по проведению экспертизы</w:t>
      </w:r>
      <w:r>
        <w:rPr>
          <w:rStyle w:val="a3"/>
          <w:highlight w:val="lightGray"/>
        </w:rPr>
        <w:footnoteReference w:id="7"/>
      </w:r>
      <w:r>
        <w:rPr>
          <w:bCs/>
          <w:highlight w:val="lightGray"/>
        </w:rPr>
        <w:t>.</w:t>
      </w:r>
      <w:r>
        <w:rPr>
          <w:bCs/>
        </w:rPr>
        <w:t xml:space="preserve"> </w:t>
      </w:r>
    </w:p>
    <w:p w:rsidR="003C0B0A" w:rsidRDefault="001B5E85">
      <w:pPr>
        <w:pStyle w:val="af6"/>
        <w:numPr>
          <w:ilvl w:val="1"/>
          <w:numId w:val="4"/>
        </w:numPr>
        <w:shd w:val="clear" w:color="auto" w:fill="FFFFFF"/>
        <w:tabs>
          <w:tab w:val="left" w:pos="568"/>
          <w:tab w:val="left" w:pos="1134"/>
        </w:tabs>
        <w:ind w:left="0" w:firstLine="709"/>
        <w:jc w:val="both"/>
        <w:rPr>
          <w:bCs/>
        </w:rPr>
      </w:pPr>
      <w:r>
        <w:rPr>
          <w:bCs/>
        </w:rPr>
        <w:t>Устранение указ</w:t>
      </w:r>
      <w:r>
        <w:rPr>
          <w:bCs/>
        </w:rPr>
        <w:t>анных недостатков и / или несоответствий,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w:t>
      </w:r>
      <w:r>
        <w:rPr>
          <w:bCs/>
        </w:rPr>
        <w:t xml:space="preserve">лнения Работ (Этапа Работ) и не исключает ответственности Подрядчика за его нарушение. </w:t>
      </w:r>
    </w:p>
    <w:p w:rsidR="003C0B0A" w:rsidRDefault="001B5E85">
      <w:pPr>
        <w:pStyle w:val="af6"/>
        <w:numPr>
          <w:ilvl w:val="1"/>
          <w:numId w:val="4"/>
        </w:numPr>
        <w:shd w:val="clear" w:color="auto" w:fill="FFFFFF"/>
        <w:tabs>
          <w:tab w:val="left" w:pos="1134"/>
        </w:tabs>
        <w:ind w:left="0" w:firstLine="709"/>
        <w:jc w:val="both"/>
        <w:rPr>
          <w:bCs/>
        </w:rPr>
      </w:pPr>
      <w:r>
        <w:rPr>
          <w:bCs/>
        </w:rPr>
        <w:t>Повторная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4.1-4.2</w:t>
      </w:r>
      <w:r>
        <w:rPr>
          <w:bCs/>
        </w:rPr>
        <w:t xml:space="preserve"> Договора.</w:t>
      </w:r>
    </w:p>
    <w:p w:rsidR="003C0B0A" w:rsidRDefault="001B5E85">
      <w:pPr>
        <w:pStyle w:val="af6"/>
        <w:numPr>
          <w:ilvl w:val="1"/>
          <w:numId w:val="4"/>
        </w:numPr>
        <w:shd w:val="clear" w:color="auto" w:fill="FFFFFF"/>
        <w:tabs>
          <w:tab w:val="left" w:pos="1134"/>
        </w:tabs>
        <w:ind w:left="0" w:firstLine="709"/>
        <w:jc w:val="both"/>
        <w:rPr>
          <w:highlight w:val="lightGray"/>
        </w:rPr>
      </w:pPr>
      <w:r>
        <w:rPr>
          <w:highlight w:val="lightGray"/>
        </w:rPr>
        <w:t xml:space="preserve">В случае получения отрицательного заключения экспертизы в отношении разработанной Подрядчиком Проектной документации, Подрядчик своими силами и за свой </w:t>
      </w:r>
      <w:r>
        <w:rPr>
          <w:highlight w:val="lightGray"/>
        </w:rPr>
        <w:lastRenderedPageBreak/>
        <w:t>счет в письменно согласованный Сторонами срок вносит необходимые изменения в Проектную докуме</w:t>
      </w:r>
      <w:r>
        <w:rPr>
          <w:highlight w:val="lightGray"/>
        </w:rPr>
        <w:t>нтацию и представляет ее на повторное согласование Заказчику. Указание Заказчиком нового срока для доработки и согласования Проектной документации не влечет переноса установленного Договором срока выполнения Работ по последнему Этапу Работ и не исключает о</w:t>
      </w:r>
      <w:r>
        <w:rPr>
          <w:highlight w:val="lightGray"/>
        </w:rPr>
        <w:t>тветственности Подрядчика за его нарушение.</w:t>
      </w:r>
    </w:p>
    <w:p w:rsidR="003C0B0A" w:rsidRDefault="001B5E85">
      <w:pPr>
        <w:pStyle w:val="af6"/>
        <w:numPr>
          <w:ilvl w:val="1"/>
          <w:numId w:val="4"/>
        </w:numPr>
        <w:shd w:val="clear" w:color="auto" w:fill="FFFFFF"/>
        <w:tabs>
          <w:tab w:val="left" w:pos="1134"/>
        </w:tabs>
        <w:ind w:left="0" w:firstLine="709"/>
        <w:jc w:val="both"/>
        <w:rPr>
          <w:bCs/>
        </w:rPr>
      </w:pPr>
      <w:r>
        <w:rPr>
          <w:bCs/>
        </w:rPr>
        <w:t>Если Подрядчик не устранит недостатки, несоответствия Работ (Этапа Работ) в срок, установленный Заказчиком в соответствии с пунктом 4.3 Договора, Заказчик вправе собственными силами и (или) силами третьих лиц вып</w:t>
      </w:r>
      <w:r>
        <w:rPr>
          <w:bCs/>
        </w:rPr>
        <w:t>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w:t>
      </w:r>
      <w:r>
        <w:rPr>
          <w:bCs/>
        </w:rPr>
        <w:t xml:space="preserve">сьменного требования Заказчика. </w:t>
      </w:r>
    </w:p>
    <w:p w:rsidR="003C0B0A" w:rsidRDefault="001B5E85">
      <w:pPr>
        <w:pStyle w:val="af6"/>
        <w:numPr>
          <w:ilvl w:val="1"/>
          <w:numId w:val="4"/>
        </w:numPr>
        <w:shd w:val="clear" w:color="auto" w:fill="FFFFFF"/>
        <w:tabs>
          <w:tab w:val="left" w:pos="1134"/>
        </w:tabs>
        <w:ind w:left="0" w:firstLine="709"/>
        <w:jc w:val="both"/>
        <w:rPr>
          <w:bCs/>
        </w:rPr>
      </w:pPr>
      <w:r>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3C0B0A" w:rsidRDefault="001B5E85">
      <w:pPr>
        <w:pStyle w:val="af6"/>
        <w:numPr>
          <w:ilvl w:val="1"/>
          <w:numId w:val="4"/>
        </w:numPr>
        <w:shd w:val="clear" w:color="auto" w:fill="FFFFFF"/>
        <w:tabs>
          <w:tab w:val="left" w:pos="1134"/>
        </w:tabs>
        <w:ind w:left="0" w:firstLine="709"/>
        <w:jc w:val="both"/>
        <w:rPr>
          <w:bCs/>
        </w:rPr>
      </w:pPr>
      <w:bookmarkStart w:id="24" w:name="_Ref361337635"/>
      <w:r>
        <w:rPr>
          <w:bCs/>
        </w:rPr>
        <w:t>Подрядчик обязан представить Заказчику счета-фактуры, выставленные в сроки и оформленные</w:t>
      </w:r>
      <w:r>
        <w:rPr>
          <w:bCs/>
        </w:rPr>
        <w:t xml:space="preserve">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w:t>
      </w:r>
      <w:r>
        <w:rPr>
          <w:bCs/>
        </w:rPr>
        <w:t>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w:t>
      </w:r>
      <w:r>
        <w:rPr>
          <w:bCs/>
        </w:rPr>
        <w:t>ить Заказчику разницу между суммой, фактически перечисленной Заказчиком, и суммой соответствующего авансового платежа без учета НДС.</w:t>
      </w:r>
      <w:bookmarkEnd w:id="24"/>
    </w:p>
    <w:p w:rsidR="003C0B0A" w:rsidRDefault="003C0B0A">
      <w:pPr>
        <w:pStyle w:val="af6"/>
        <w:shd w:val="clear" w:color="auto" w:fill="FFFFFF"/>
        <w:tabs>
          <w:tab w:val="left" w:pos="1134"/>
        </w:tabs>
        <w:ind w:left="567"/>
        <w:jc w:val="both"/>
        <w:rPr>
          <w:bCs/>
        </w:rPr>
      </w:pPr>
    </w:p>
    <w:p w:rsidR="003C0B0A" w:rsidRDefault="001B5E85">
      <w:pPr>
        <w:pStyle w:val="af6"/>
        <w:numPr>
          <w:ilvl w:val="0"/>
          <w:numId w:val="4"/>
        </w:numPr>
        <w:shd w:val="clear" w:color="auto" w:fill="FFFFFF"/>
        <w:tabs>
          <w:tab w:val="left" w:pos="284"/>
        </w:tabs>
        <w:ind w:left="0" w:firstLine="0"/>
        <w:jc w:val="center"/>
        <w:rPr>
          <w:b/>
          <w:bCs/>
        </w:rPr>
      </w:pPr>
      <w:r>
        <w:rPr>
          <w:b/>
          <w:bCs/>
        </w:rPr>
        <w:t>Право собственности и переход рисков</w:t>
      </w:r>
    </w:p>
    <w:p w:rsidR="003C0B0A" w:rsidRDefault="001B5E85">
      <w:pPr>
        <w:pStyle w:val="af6"/>
        <w:numPr>
          <w:ilvl w:val="1"/>
          <w:numId w:val="4"/>
        </w:numPr>
        <w:shd w:val="clear" w:color="auto" w:fill="FFFFFF"/>
        <w:tabs>
          <w:tab w:val="left" w:pos="1134"/>
        </w:tabs>
        <w:ind w:left="0" w:firstLine="709"/>
        <w:jc w:val="both"/>
        <w:rPr>
          <w:bCs/>
        </w:rPr>
      </w:pPr>
      <w:bookmarkStart w:id="25" w:name="_Ref361405028"/>
      <w:r>
        <w:rPr>
          <w:bCs/>
        </w:rPr>
        <w:t>Право собственности, риск случайной гибели или повреждения Результата Работ переходит</w:t>
      </w:r>
      <w:r>
        <w:rPr>
          <w:bCs/>
        </w:rPr>
        <w:t xml:space="preserve"> к Заказчику с момента подписания Сторонами Акта сдачи-приемки выполненных работ по форме Приложения № 7 к Договору по соответствующему Этапу Работ.</w:t>
      </w:r>
      <w:bookmarkEnd w:id="25"/>
    </w:p>
    <w:p w:rsidR="003C0B0A" w:rsidRDefault="003C0B0A">
      <w:pPr>
        <w:pStyle w:val="af6"/>
        <w:shd w:val="clear" w:color="auto" w:fill="FFFFFF"/>
        <w:tabs>
          <w:tab w:val="left" w:pos="0"/>
          <w:tab w:val="left" w:pos="1134"/>
        </w:tabs>
        <w:ind w:left="0" w:firstLine="709"/>
        <w:jc w:val="both"/>
        <w:rPr>
          <w:bCs/>
        </w:rPr>
      </w:pPr>
    </w:p>
    <w:p w:rsidR="003C0B0A" w:rsidRDefault="001B5E85">
      <w:pPr>
        <w:pStyle w:val="af6"/>
        <w:numPr>
          <w:ilvl w:val="0"/>
          <w:numId w:val="4"/>
        </w:numPr>
        <w:shd w:val="clear" w:color="auto" w:fill="FFFFFF"/>
        <w:tabs>
          <w:tab w:val="left" w:pos="284"/>
        </w:tabs>
        <w:ind w:left="0" w:firstLine="0"/>
        <w:jc w:val="center"/>
        <w:rPr>
          <w:b/>
          <w:bCs/>
        </w:rPr>
      </w:pPr>
      <w:r>
        <w:rPr>
          <w:b/>
          <w:bCs/>
        </w:rPr>
        <w:t>Банковские гарантии</w:t>
      </w:r>
    </w:p>
    <w:p w:rsidR="003C0B0A" w:rsidRDefault="001B5E85">
      <w:pPr>
        <w:pStyle w:val="af6"/>
        <w:numPr>
          <w:ilvl w:val="1"/>
          <w:numId w:val="4"/>
        </w:numPr>
        <w:shd w:val="clear" w:color="auto" w:fill="FFFFFF"/>
        <w:tabs>
          <w:tab w:val="left" w:pos="1134"/>
        </w:tabs>
        <w:ind w:left="0" w:firstLine="709"/>
        <w:jc w:val="both"/>
        <w:rPr>
          <w:bCs/>
        </w:rPr>
      </w:pPr>
      <w:r>
        <w:rPr>
          <w:bCs/>
        </w:rPr>
        <w:t>Банковская гарантия, предоставляемая Подрядчиком Заказчику по Договору</w:t>
      </w:r>
      <w:r>
        <w:t xml:space="preserve"> </w:t>
      </w:r>
      <w:r>
        <w:rPr>
          <w:bCs/>
        </w:rPr>
        <w:t xml:space="preserve">регулируется </w:t>
      </w:r>
      <w:r>
        <w:rPr>
          <w:bCs/>
        </w:rPr>
        <w:t>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w:t>
      </w:r>
      <w:r>
        <w:rPr>
          <w:bCs/>
        </w:rPr>
        <w:t>ать следующим требованиям:</w:t>
      </w:r>
    </w:p>
    <w:p w:rsidR="003C0B0A" w:rsidRDefault="001B5E85">
      <w:pPr>
        <w:pStyle w:val="af6"/>
        <w:numPr>
          <w:ilvl w:val="2"/>
          <w:numId w:val="4"/>
        </w:numPr>
        <w:shd w:val="clear" w:color="auto" w:fill="FFFFFF"/>
        <w:tabs>
          <w:tab w:val="left" w:pos="1418"/>
        </w:tabs>
        <w:ind w:left="0" w:firstLine="709"/>
        <w:jc w:val="both"/>
        <w:rPr>
          <w:bCs/>
        </w:rPr>
      </w:pPr>
      <w:r>
        <w:rPr>
          <w:bCs/>
        </w:rPr>
        <w:t>Банковская гарантия должна быть безотзывной и безусловной (гарантия по первому требованию);</w:t>
      </w:r>
    </w:p>
    <w:p w:rsidR="003C0B0A" w:rsidRDefault="001B5E85">
      <w:pPr>
        <w:pStyle w:val="af6"/>
        <w:numPr>
          <w:ilvl w:val="2"/>
          <w:numId w:val="4"/>
        </w:numPr>
        <w:shd w:val="clear" w:color="auto" w:fill="FFFFFF"/>
        <w:tabs>
          <w:tab w:val="left" w:pos="1418"/>
        </w:tabs>
        <w:ind w:left="0" w:firstLine="709"/>
        <w:jc w:val="both"/>
        <w:rPr>
          <w:bCs/>
        </w:rPr>
      </w:pPr>
      <w:r>
        <w:rPr>
          <w:bCs/>
        </w:rPr>
        <w:t>Бенефициар по Банковской гарантии – Заказчик, принципал – Подрядчик;</w:t>
      </w:r>
    </w:p>
    <w:p w:rsidR="003C0B0A" w:rsidRDefault="001B5E85">
      <w:pPr>
        <w:pStyle w:val="af6"/>
        <w:numPr>
          <w:ilvl w:val="2"/>
          <w:numId w:val="4"/>
        </w:numPr>
        <w:shd w:val="clear" w:color="auto" w:fill="FFFFFF"/>
        <w:tabs>
          <w:tab w:val="left" w:pos="1418"/>
        </w:tabs>
        <w:ind w:left="0" w:firstLine="709"/>
        <w:jc w:val="both"/>
        <w:rPr>
          <w:bCs/>
        </w:rPr>
      </w:pPr>
      <w:r>
        <w:rPr>
          <w:bCs/>
        </w:rPr>
        <w:t xml:space="preserve">Сумма Банковской гарантии должна быть выражена в валюте расчетов по </w:t>
      </w:r>
      <w:r>
        <w:rPr>
          <w:bCs/>
        </w:rPr>
        <w:t>Договору;</w:t>
      </w:r>
    </w:p>
    <w:p w:rsidR="003C0B0A" w:rsidRDefault="001B5E85">
      <w:pPr>
        <w:pStyle w:val="af6"/>
        <w:numPr>
          <w:ilvl w:val="2"/>
          <w:numId w:val="4"/>
        </w:numPr>
        <w:shd w:val="clear" w:color="auto" w:fill="FFFFFF"/>
        <w:tabs>
          <w:tab w:val="left" w:pos="1418"/>
        </w:tabs>
        <w:ind w:left="0" w:firstLine="709"/>
        <w:jc w:val="both"/>
        <w:rPr>
          <w:bCs/>
        </w:rPr>
      </w:pPr>
      <w:r>
        <w:rPr>
          <w:bCs/>
        </w:rPr>
        <w:t xml:space="preserve">Сумма Банковской гарантии возврата авансового платежа – не менее 100 (ста) процентов от размера уплачиваемой по Договору предварительной оплаты (аванса) </w:t>
      </w:r>
      <w:r>
        <w:rPr>
          <w:bCs/>
        </w:rPr>
        <w:br/>
        <w:t>в совокупной сумме с учетом ранее выплаченных Подрядчику и неотработанных авансовых платежей</w:t>
      </w:r>
      <w:r>
        <w:rPr>
          <w:bCs/>
        </w:rPr>
        <w:t xml:space="preserve">; </w:t>
      </w:r>
    </w:p>
    <w:p w:rsidR="003C0B0A" w:rsidRDefault="001B5E85">
      <w:pPr>
        <w:pStyle w:val="af6"/>
        <w:numPr>
          <w:ilvl w:val="2"/>
          <w:numId w:val="4"/>
        </w:numPr>
        <w:shd w:val="clear" w:color="auto" w:fill="FFFFFF"/>
        <w:tabs>
          <w:tab w:val="left" w:pos="1418"/>
        </w:tabs>
        <w:ind w:left="0" w:firstLine="709"/>
        <w:jc w:val="both"/>
        <w:rPr>
          <w:bCs/>
        </w:rPr>
      </w:pPr>
      <w:r>
        <w:rPr>
          <w:bCs/>
        </w:rPr>
        <w:t>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w:t>
      </w:r>
      <w:r>
        <w:t xml:space="preserve"> </w:t>
      </w:r>
      <w:r>
        <w:rPr>
          <w:bCs/>
        </w:rPr>
        <w:t>как полностью, так и частично, с указанием на существо допущенных</w:t>
      </w:r>
      <w:r>
        <w:rPr>
          <w:bCs/>
        </w:rPr>
        <w:t xml:space="preserve"> Подрядчиком нарушений, в том числе в случаях:</w:t>
      </w:r>
    </w:p>
    <w:p w:rsidR="003C0B0A" w:rsidRDefault="001B5E85">
      <w:pPr>
        <w:numPr>
          <w:ilvl w:val="0"/>
          <w:numId w:val="6"/>
        </w:numPr>
        <w:tabs>
          <w:tab w:val="left" w:pos="1418"/>
        </w:tabs>
        <w:spacing w:line="240" w:lineRule="auto"/>
        <w:ind w:left="0" w:firstLine="709"/>
        <w:rPr>
          <w:bCs/>
          <w:sz w:val="24"/>
          <w:szCs w:val="24"/>
        </w:rPr>
      </w:pPr>
      <w:r>
        <w:rPr>
          <w:bCs/>
          <w:sz w:val="24"/>
          <w:szCs w:val="24"/>
        </w:rPr>
        <w:t>отказа Подрядчика от исполнения обязательств по Договору, в том числе одностороннего отказа от Договора;</w:t>
      </w:r>
    </w:p>
    <w:p w:rsidR="003C0B0A" w:rsidRDefault="001B5E85">
      <w:pPr>
        <w:numPr>
          <w:ilvl w:val="0"/>
          <w:numId w:val="6"/>
        </w:numPr>
        <w:tabs>
          <w:tab w:val="left" w:pos="1418"/>
        </w:tabs>
        <w:spacing w:line="240" w:lineRule="auto"/>
        <w:ind w:left="0" w:firstLine="709"/>
        <w:rPr>
          <w:bCs/>
          <w:sz w:val="24"/>
          <w:szCs w:val="24"/>
        </w:rPr>
      </w:pPr>
      <w:r>
        <w:rPr>
          <w:bCs/>
          <w:sz w:val="24"/>
          <w:szCs w:val="24"/>
        </w:rPr>
        <w:t>отказа Подрядчика от возврата неотработанного аванса при досрочном прекращении Договора / признании Дого</w:t>
      </w:r>
      <w:r>
        <w:rPr>
          <w:bCs/>
          <w:sz w:val="24"/>
          <w:szCs w:val="24"/>
        </w:rPr>
        <w:t>вора недействительным;</w:t>
      </w:r>
    </w:p>
    <w:p w:rsidR="003C0B0A" w:rsidRDefault="001B5E85">
      <w:pPr>
        <w:numPr>
          <w:ilvl w:val="0"/>
          <w:numId w:val="6"/>
        </w:numPr>
        <w:tabs>
          <w:tab w:val="left" w:pos="1418"/>
        </w:tabs>
        <w:spacing w:line="240" w:lineRule="auto"/>
        <w:ind w:left="0" w:firstLine="709"/>
        <w:rPr>
          <w:bCs/>
          <w:sz w:val="24"/>
          <w:szCs w:val="24"/>
        </w:rPr>
      </w:pPr>
      <w:r>
        <w:rPr>
          <w:bCs/>
          <w:sz w:val="24"/>
          <w:szCs w:val="24"/>
        </w:rPr>
        <w:lastRenderedPageBreak/>
        <w:t>нарушения Подрядчиком сроков</w:t>
      </w:r>
      <w:r>
        <w:t xml:space="preserve"> </w:t>
      </w:r>
      <w:r>
        <w:rPr>
          <w:bCs/>
          <w:sz w:val="24"/>
          <w:szCs w:val="24"/>
        </w:rPr>
        <w:t>выполнения Работ, установленных Календарным графиком выполнения Работ (Приложение № 2 к Договору) более, чем на 60 (шестьдесят) календарных дней;</w:t>
      </w:r>
    </w:p>
    <w:p w:rsidR="003C0B0A" w:rsidRDefault="001B5E85">
      <w:pPr>
        <w:numPr>
          <w:ilvl w:val="0"/>
          <w:numId w:val="6"/>
        </w:numPr>
        <w:tabs>
          <w:tab w:val="left" w:pos="1418"/>
        </w:tabs>
        <w:spacing w:line="240" w:lineRule="auto"/>
        <w:ind w:left="0" w:firstLine="709"/>
        <w:rPr>
          <w:bCs/>
          <w:sz w:val="24"/>
          <w:szCs w:val="24"/>
        </w:rPr>
      </w:pPr>
      <w:r>
        <w:rPr>
          <w:bCs/>
          <w:sz w:val="24"/>
          <w:szCs w:val="24"/>
        </w:rPr>
        <w:t>утраты Подрядчиком специальных разрешений (в том числе отз</w:t>
      </w:r>
      <w:r>
        <w:rPr>
          <w:bCs/>
          <w:sz w:val="24"/>
          <w:szCs w:val="24"/>
        </w:rPr>
        <w:t>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3C0B0A" w:rsidRDefault="001B5E85">
      <w:pPr>
        <w:numPr>
          <w:ilvl w:val="0"/>
          <w:numId w:val="6"/>
        </w:numPr>
        <w:tabs>
          <w:tab w:val="left" w:pos="1418"/>
        </w:tabs>
        <w:spacing w:line="240" w:lineRule="auto"/>
        <w:ind w:left="0" w:firstLine="709"/>
        <w:rPr>
          <w:bCs/>
          <w:sz w:val="24"/>
          <w:szCs w:val="24"/>
        </w:rPr>
      </w:pPr>
      <w:r>
        <w:rPr>
          <w:bCs/>
          <w:sz w:val="24"/>
          <w:szCs w:val="24"/>
        </w:rPr>
        <w:t>прекращения членства в СРО, основанной на членстве лиц, осуществляющих подготовку прое</w:t>
      </w:r>
      <w:r>
        <w:rPr>
          <w:bCs/>
          <w:sz w:val="24"/>
          <w:szCs w:val="24"/>
        </w:rPr>
        <w:t>ктной документации;</w:t>
      </w:r>
    </w:p>
    <w:p w:rsidR="003C0B0A" w:rsidRDefault="001B5E85">
      <w:pPr>
        <w:numPr>
          <w:ilvl w:val="0"/>
          <w:numId w:val="6"/>
        </w:numPr>
        <w:tabs>
          <w:tab w:val="left" w:pos="1418"/>
        </w:tabs>
        <w:spacing w:line="240" w:lineRule="auto"/>
        <w:ind w:left="0" w:firstLine="709"/>
        <w:rPr>
          <w:bCs/>
          <w:sz w:val="24"/>
          <w:szCs w:val="24"/>
        </w:rPr>
      </w:pPr>
      <w:r>
        <w:rPr>
          <w:bCs/>
          <w:sz w:val="24"/>
          <w:szCs w:val="24"/>
        </w:rPr>
        <w:t>введения арбитражным судом процедуры несостоятельности (банкротства)</w:t>
      </w:r>
      <w:r>
        <w:t xml:space="preserve"> </w:t>
      </w:r>
      <w:r>
        <w:rPr>
          <w:bCs/>
          <w:sz w:val="24"/>
          <w:szCs w:val="24"/>
        </w:rPr>
        <w:t>в отношении Подрядчика;</w:t>
      </w:r>
    </w:p>
    <w:p w:rsidR="003C0B0A" w:rsidRDefault="001B5E85">
      <w:pPr>
        <w:numPr>
          <w:ilvl w:val="0"/>
          <w:numId w:val="6"/>
        </w:numPr>
        <w:tabs>
          <w:tab w:val="left" w:pos="1418"/>
        </w:tabs>
        <w:spacing w:line="240" w:lineRule="auto"/>
        <w:ind w:left="0" w:firstLine="709"/>
        <w:rPr>
          <w:bCs/>
          <w:sz w:val="24"/>
          <w:szCs w:val="24"/>
        </w:rPr>
      </w:pPr>
      <w:r>
        <w:rPr>
          <w:bCs/>
          <w:sz w:val="24"/>
          <w:szCs w:val="24"/>
        </w:rPr>
        <w:t xml:space="preserve">не предоставления Подрядчиком в срок не позднее чем за 30 (тридцать) календарных дней до даты истечения срока действия Банковской гарантии </w:t>
      </w:r>
      <w:r>
        <w:rPr>
          <w:bCs/>
          <w:sz w:val="24"/>
          <w:szCs w:val="24"/>
        </w:rPr>
        <w:t>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w:t>
      </w:r>
      <w:r>
        <w:rPr>
          <w:bCs/>
          <w:sz w:val="24"/>
          <w:szCs w:val="24"/>
        </w:rPr>
        <w:t>ельств продлен;</w:t>
      </w:r>
    </w:p>
    <w:p w:rsidR="003C0B0A" w:rsidRDefault="001B5E85">
      <w:pPr>
        <w:numPr>
          <w:ilvl w:val="0"/>
          <w:numId w:val="6"/>
        </w:numPr>
        <w:tabs>
          <w:tab w:val="left" w:pos="1418"/>
        </w:tabs>
        <w:spacing w:line="240" w:lineRule="auto"/>
        <w:ind w:left="0" w:firstLine="709"/>
        <w:rPr>
          <w:bCs/>
          <w:sz w:val="24"/>
          <w:szCs w:val="24"/>
        </w:rPr>
      </w:pPr>
      <w:r>
        <w:rPr>
          <w:color w:val="000000"/>
          <w:sz w:val="24"/>
          <w:szCs w:val="24"/>
        </w:rPr>
        <w:t>признания Договора недействительным по причинам отсутствия необходимых</w:t>
      </w:r>
      <w:r>
        <w:rPr>
          <w:sz w:val="24"/>
          <w:szCs w:val="24"/>
        </w:rPr>
        <w:t xml:space="preserve"> корпоративных одобрений у Подрядчика;</w:t>
      </w:r>
    </w:p>
    <w:p w:rsidR="003C0B0A" w:rsidRDefault="001B5E85">
      <w:pPr>
        <w:numPr>
          <w:ilvl w:val="0"/>
          <w:numId w:val="6"/>
        </w:numPr>
        <w:tabs>
          <w:tab w:val="left" w:pos="1418"/>
        </w:tabs>
        <w:spacing w:line="240" w:lineRule="auto"/>
        <w:ind w:left="0" w:firstLine="709"/>
        <w:rPr>
          <w:bCs/>
          <w:sz w:val="24"/>
          <w:szCs w:val="24"/>
        </w:rPr>
      </w:pPr>
      <w:r>
        <w:rPr>
          <w:bCs/>
          <w:sz w:val="24"/>
          <w:szCs w:val="24"/>
        </w:rPr>
        <w:t>установления в ходе исполнения Договора фактов несоответствия Подрядчика установленным документацией о закупке требованиям к участн</w:t>
      </w:r>
      <w:r>
        <w:rPr>
          <w:bCs/>
          <w:sz w:val="24"/>
          <w:szCs w:val="24"/>
        </w:rPr>
        <w:t>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13 Договора, и имеющих существенное значение</w:t>
      </w:r>
      <w:r>
        <w:rPr>
          <w:bCs/>
          <w:sz w:val="24"/>
          <w:szCs w:val="24"/>
        </w:rPr>
        <w:t xml:space="preserve"> для его заключения и исполнения.</w:t>
      </w:r>
    </w:p>
    <w:p w:rsidR="003C0B0A" w:rsidRDefault="001B5E85">
      <w:pPr>
        <w:pStyle w:val="af6"/>
        <w:ind w:left="0" w:firstLine="709"/>
        <w:jc w:val="both"/>
        <w:rPr>
          <w:bCs/>
        </w:rPr>
      </w:pPr>
      <w:r>
        <w:rPr>
          <w:bCs/>
        </w:rPr>
        <w:t>Вместе с требованием о предъявлении суммы обеспечения к оплате Заказчик направляет Банку-Гаранту копию Банковской гарантии.</w:t>
      </w:r>
    </w:p>
    <w:p w:rsidR="003C0B0A" w:rsidRDefault="001B5E85">
      <w:pPr>
        <w:pStyle w:val="af6"/>
        <w:shd w:val="clear" w:color="auto" w:fill="FFFFFF"/>
        <w:tabs>
          <w:tab w:val="left" w:pos="1418"/>
        </w:tabs>
        <w:ind w:left="0" w:firstLine="709"/>
        <w:jc w:val="both"/>
        <w:rPr>
          <w:bCs/>
        </w:rPr>
      </w:pPr>
      <w:r>
        <w:rPr>
          <w:bCs/>
        </w:rPr>
        <w:t>Банковской гарантией возврата авансового платежа может быть предусмотрено условие о предоставлении</w:t>
      </w:r>
      <w:r>
        <w:rPr>
          <w:bCs/>
        </w:rPr>
        <w:t xml:space="preserve">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3C0B0A" w:rsidRDefault="001B5E85">
      <w:pPr>
        <w:pStyle w:val="af6"/>
        <w:numPr>
          <w:ilvl w:val="2"/>
          <w:numId w:val="4"/>
        </w:numPr>
        <w:shd w:val="clear" w:color="auto" w:fill="FFFFFF"/>
        <w:tabs>
          <w:tab w:val="left" w:pos="1418"/>
        </w:tabs>
        <w:ind w:left="0" w:firstLine="709"/>
        <w:jc w:val="both"/>
        <w:rPr>
          <w:bCs/>
        </w:rPr>
      </w:pPr>
      <w:r>
        <w:rPr>
          <w:bCs/>
        </w:rPr>
        <w:t xml:space="preserve">Платеж по Банковской гарантии – осуществляется Банком-Гарантом в течение </w:t>
      </w:r>
      <w:r>
        <w:rPr>
          <w:bCs/>
        </w:rPr>
        <w:t>10 (десяти) рабочих дней после обращения Заказчика;</w:t>
      </w:r>
    </w:p>
    <w:p w:rsidR="003C0B0A" w:rsidRDefault="001B5E85">
      <w:pPr>
        <w:pStyle w:val="af6"/>
        <w:numPr>
          <w:ilvl w:val="2"/>
          <w:numId w:val="4"/>
        </w:numPr>
        <w:shd w:val="clear" w:color="auto" w:fill="FFFFFF"/>
        <w:tabs>
          <w:tab w:val="left" w:pos="1418"/>
        </w:tabs>
        <w:ind w:left="0" w:firstLine="709"/>
        <w:jc w:val="both"/>
        <w:rPr>
          <w:bCs/>
        </w:rPr>
      </w:pPr>
      <w:r>
        <w:rPr>
          <w:bCs/>
        </w:rPr>
        <w:t>Срок окончания Банковской гарантии – не ранее 70 (семидесяти) календарных дней после наступления даты завершения Работ по Этапу Работ, установленной Договором;</w:t>
      </w:r>
    </w:p>
    <w:p w:rsidR="003C0B0A" w:rsidRDefault="001B5E85">
      <w:pPr>
        <w:pStyle w:val="af6"/>
        <w:numPr>
          <w:ilvl w:val="2"/>
          <w:numId w:val="4"/>
        </w:numPr>
        <w:shd w:val="clear" w:color="auto" w:fill="FFFFFF"/>
        <w:tabs>
          <w:tab w:val="left" w:pos="1418"/>
        </w:tabs>
        <w:ind w:left="0" w:firstLine="709"/>
        <w:jc w:val="both"/>
        <w:rPr>
          <w:bCs/>
        </w:rPr>
      </w:pPr>
      <w:r>
        <w:rPr>
          <w:bCs/>
        </w:rPr>
        <w:t xml:space="preserve">Внесение изменений и дополнений в Договор в </w:t>
      </w:r>
      <w:r>
        <w:rPr>
          <w:bCs/>
        </w:rPr>
        <w:t>период срока действия Банковской гарантии не освобождает Банк-Гарант от обязательств перед Заказчиком по Банковской гарантии;</w:t>
      </w:r>
    </w:p>
    <w:p w:rsidR="003C0B0A" w:rsidRDefault="001B5E85">
      <w:pPr>
        <w:shd w:val="clear" w:color="auto" w:fill="FFFFFF"/>
        <w:tabs>
          <w:tab w:val="left" w:pos="1418"/>
        </w:tabs>
        <w:spacing w:line="240" w:lineRule="auto"/>
        <w:ind w:firstLine="709"/>
        <w:rPr>
          <w:bCs/>
          <w:sz w:val="24"/>
        </w:rPr>
      </w:pPr>
      <w:r>
        <w:rPr>
          <w:sz w:val="24"/>
        </w:rPr>
        <w:t>Принадлежащее Бенефициару по Гарантии право требования к Гаранту может быть передано новому бенефициару - компании, входящей в Гру</w:t>
      </w:r>
      <w:r>
        <w:rPr>
          <w:sz w:val="24"/>
        </w:rPr>
        <w:t>ппу РусГидро, с последующим письменным уведомлением Бенефициаром Гаранта о смене Бенефициара по Гарантии.</w:t>
      </w:r>
    </w:p>
    <w:p w:rsidR="003C0B0A" w:rsidRDefault="001B5E85">
      <w:pPr>
        <w:pStyle w:val="af6"/>
        <w:numPr>
          <w:ilvl w:val="2"/>
          <w:numId w:val="4"/>
        </w:numPr>
        <w:shd w:val="clear" w:color="auto" w:fill="FFFFFF"/>
        <w:tabs>
          <w:tab w:val="left" w:pos="1418"/>
        </w:tabs>
        <w:ind w:left="0" w:firstLine="709"/>
        <w:jc w:val="both"/>
        <w:rPr>
          <w:bCs/>
        </w:rPr>
      </w:pPr>
      <w:r>
        <w:rPr>
          <w:bCs/>
        </w:rPr>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w:t>
      </w:r>
      <w:r>
        <w:rPr>
          <w:bCs/>
        </w:rPr>
        <w:t>а, компетентного разрешать споры из Банковской гарантии;</w:t>
      </w:r>
    </w:p>
    <w:p w:rsidR="003C0B0A" w:rsidRDefault="001B5E85">
      <w:pPr>
        <w:pStyle w:val="af6"/>
        <w:numPr>
          <w:ilvl w:val="2"/>
          <w:numId w:val="4"/>
        </w:numPr>
        <w:shd w:val="clear" w:color="auto" w:fill="FFFFFF"/>
        <w:tabs>
          <w:tab w:val="left" w:pos="1418"/>
        </w:tabs>
        <w:ind w:left="0" w:firstLine="709"/>
        <w:jc w:val="both"/>
        <w:rPr>
          <w:bCs/>
        </w:rPr>
      </w:pPr>
      <w:r>
        <w:rPr>
          <w:bCs/>
        </w:rPr>
        <w:t>Банковская гарантия не должна содержать условий или требований, противоречащих требованиям, указанным в пунктах 6.1.1-6.1.9 Договора, или делающих такие требования неисполнимыми.</w:t>
      </w:r>
    </w:p>
    <w:p w:rsidR="003C0B0A" w:rsidRDefault="001B5E85">
      <w:pPr>
        <w:numPr>
          <w:ilvl w:val="1"/>
          <w:numId w:val="4"/>
        </w:numPr>
        <w:tabs>
          <w:tab w:val="left" w:pos="1134"/>
        </w:tabs>
        <w:spacing w:line="240" w:lineRule="auto"/>
        <w:ind w:left="0" w:firstLine="709"/>
        <w:rPr>
          <w:bCs/>
          <w:sz w:val="24"/>
          <w:szCs w:val="24"/>
        </w:rPr>
      </w:pPr>
      <w:r>
        <w:rPr>
          <w:bCs/>
          <w:sz w:val="24"/>
          <w:szCs w:val="24"/>
        </w:rPr>
        <w:t>Банк, выдавший Банко</w:t>
      </w:r>
      <w:r>
        <w:rPr>
          <w:bCs/>
          <w:sz w:val="24"/>
          <w:szCs w:val="24"/>
        </w:rPr>
        <w:t>вскую гарантию, должен соответствовать критериям, указанным в Приложении № 8 к Договору.</w:t>
      </w:r>
    </w:p>
    <w:p w:rsidR="003C0B0A" w:rsidRDefault="001B5E85">
      <w:pPr>
        <w:pStyle w:val="af6"/>
        <w:numPr>
          <w:ilvl w:val="1"/>
          <w:numId w:val="4"/>
        </w:numPr>
        <w:shd w:val="clear" w:color="auto" w:fill="FFFFFF"/>
        <w:tabs>
          <w:tab w:val="left" w:pos="1134"/>
        </w:tabs>
        <w:ind w:left="0" w:firstLine="709"/>
        <w:jc w:val="both"/>
        <w:rPr>
          <w:bCs/>
        </w:rPr>
      </w:pPr>
      <w:r>
        <w:rPr>
          <w:bCs/>
        </w:rPr>
        <w:t xml:space="preserve">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w:t>
      </w:r>
      <w:r>
        <w:rPr>
          <w:bCs/>
        </w:rPr>
        <w:t>соответствующего письменного уведомления.</w:t>
      </w:r>
    </w:p>
    <w:p w:rsidR="003C0B0A" w:rsidRDefault="001B5E85">
      <w:pPr>
        <w:pStyle w:val="af6"/>
        <w:numPr>
          <w:ilvl w:val="1"/>
          <w:numId w:val="4"/>
        </w:numPr>
        <w:shd w:val="clear" w:color="auto" w:fill="FFFFFF"/>
        <w:tabs>
          <w:tab w:val="left" w:pos="1134"/>
        </w:tabs>
        <w:ind w:left="0" w:firstLine="709"/>
        <w:jc w:val="both"/>
        <w:rPr>
          <w:bCs/>
        </w:rPr>
      </w:pPr>
      <w:r>
        <w:rPr>
          <w:bCs/>
        </w:rPr>
        <w:t xml:space="preserve">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w:t>
      </w:r>
      <w:r>
        <w:rPr>
          <w:bCs/>
        </w:rPr>
        <w:lastRenderedPageBreak/>
        <w:t>обязательств по Договору (соответствующего Этапа Работ) при усло</w:t>
      </w:r>
      <w:r>
        <w:rPr>
          <w:bCs/>
        </w:rPr>
        <w:t>вии подтверждения их выполнения.</w:t>
      </w:r>
    </w:p>
    <w:p w:rsidR="003C0B0A" w:rsidRDefault="001B5E85">
      <w:pPr>
        <w:pStyle w:val="af6"/>
        <w:numPr>
          <w:ilvl w:val="1"/>
          <w:numId w:val="4"/>
        </w:numPr>
        <w:shd w:val="clear" w:color="auto" w:fill="FFFFFF"/>
        <w:tabs>
          <w:tab w:val="left" w:pos="1134"/>
        </w:tabs>
        <w:ind w:left="0" w:firstLine="709"/>
        <w:jc w:val="both"/>
        <w:rPr>
          <w:bCs/>
        </w:rPr>
      </w:pPr>
      <w:r>
        <w:rPr>
          <w:bCs/>
        </w:rPr>
        <w:t xml:space="preserve">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w:t>
      </w:r>
      <w:r>
        <w:rPr>
          <w:bCs/>
        </w:rPr>
        <w:t>оформленные отдельным документом.</w:t>
      </w:r>
    </w:p>
    <w:p w:rsidR="003C0B0A" w:rsidRDefault="001B5E85">
      <w:pPr>
        <w:pStyle w:val="af6"/>
        <w:numPr>
          <w:ilvl w:val="1"/>
          <w:numId w:val="4"/>
        </w:numPr>
        <w:shd w:val="clear" w:color="auto" w:fill="FFFFFF"/>
        <w:tabs>
          <w:tab w:val="left" w:pos="1134"/>
        </w:tabs>
        <w:ind w:left="0" w:firstLine="709"/>
        <w:jc w:val="both"/>
        <w:rPr>
          <w:bCs/>
        </w:rPr>
      </w:pPr>
      <w:r>
        <w:rPr>
          <w:bCs/>
        </w:rPr>
        <w:t>В случаях</w:t>
      </w:r>
      <w:r>
        <w:rPr>
          <w:bCs/>
          <w:lang w:val="en-US"/>
        </w:rPr>
        <w:t>:</w:t>
      </w:r>
      <w:r>
        <w:rPr>
          <w:bCs/>
        </w:rPr>
        <w:t xml:space="preserve"> </w:t>
      </w:r>
    </w:p>
    <w:p w:rsidR="003C0B0A" w:rsidRDefault="001B5E85">
      <w:pPr>
        <w:pStyle w:val="af6"/>
        <w:numPr>
          <w:ilvl w:val="1"/>
          <w:numId w:val="14"/>
        </w:numPr>
        <w:shd w:val="clear" w:color="auto" w:fill="FFFFFF"/>
        <w:tabs>
          <w:tab w:val="left" w:pos="1134"/>
        </w:tabs>
        <w:ind w:left="0" w:firstLine="709"/>
        <w:jc w:val="both"/>
        <w:rPr>
          <w:bCs/>
        </w:rPr>
      </w:pPr>
      <w:r>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w:t>
      </w:r>
      <w:r>
        <w:rPr>
          <w:bCs/>
        </w:rPr>
        <w:t>м, или</w:t>
      </w:r>
    </w:p>
    <w:p w:rsidR="003C0B0A" w:rsidRDefault="001B5E85">
      <w:pPr>
        <w:pStyle w:val="af6"/>
        <w:numPr>
          <w:ilvl w:val="1"/>
          <w:numId w:val="14"/>
        </w:numPr>
        <w:shd w:val="clear" w:color="auto" w:fill="FFFFFF"/>
        <w:tabs>
          <w:tab w:val="left" w:pos="1134"/>
        </w:tabs>
        <w:ind w:left="0" w:firstLine="709"/>
        <w:jc w:val="both"/>
        <w:rPr>
          <w:bCs/>
        </w:rPr>
      </w:pPr>
      <w:r>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3C0B0A" w:rsidRDefault="001B5E85">
      <w:pPr>
        <w:pStyle w:val="af6"/>
        <w:shd w:val="clear" w:color="auto" w:fill="FFFFFF"/>
        <w:tabs>
          <w:tab w:val="left" w:pos="1134"/>
        </w:tabs>
        <w:ind w:left="0" w:firstLine="709"/>
        <w:jc w:val="both"/>
        <w:rPr>
          <w:bCs/>
        </w:rPr>
      </w:pPr>
      <w:r>
        <w:rPr>
          <w:bCs/>
        </w:rPr>
        <w:t>Подрядчик обязан предоставить За</w:t>
      </w:r>
      <w:r>
        <w:rPr>
          <w:bCs/>
        </w:rPr>
        <w:t>казчику новую Банковскую гарантию</w:t>
      </w:r>
      <w:r>
        <w:t xml:space="preserve"> </w:t>
      </w:r>
      <w:r>
        <w:rPr>
          <w:bCs/>
        </w:rPr>
        <w:t>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w:t>
      </w:r>
      <w:r>
        <w:rPr>
          <w:bCs/>
        </w:rPr>
        <w:t>тоятельствах, либо с момента обращения Заказчика с требованием о замене Банковской гарантии.</w:t>
      </w:r>
    </w:p>
    <w:p w:rsidR="003C0B0A" w:rsidRDefault="001B5E85">
      <w:pPr>
        <w:pStyle w:val="af6"/>
        <w:shd w:val="clear" w:color="auto" w:fill="FFFFFF"/>
        <w:ind w:left="0" w:firstLine="709"/>
        <w:jc w:val="both"/>
        <w:rPr>
          <w:bCs/>
        </w:rPr>
      </w:pPr>
      <w:r>
        <w:rPr>
          <w:bCs/>
        </w:rPr>
        <w:t>В случае непредставления Подрядчиком в установленный срок новой Банковской гарантии Заказчик вправе удерживать сумму неотработанного аванса</w:t>
      </w:r>
      <w:r>
        <w:rPr>
          <w:rStyle w:val="a3"/>
          <w:bCs/>
        </w:rPr>
        <w:footnoteReference w:id="8"/>
      </w:r>
      <w:r>
        <w:rPr>
          <w:bCs/>
        </w:rPr>
        <w:t xml:space="preserve"> при выплате каждого пл</w:t>
      </w:r>
      <w:r>
        <w:rPr>
          <w:bCs/>
        </w:rPr>
        <w:t>атежа, причитающегося Подрядчику, до полного зачета неотработанного аванса</w:t>
      </w:r>
      <w:r>
        <w:t>.</w:t>
      </w:r>
    </w:p>
    <w:p w:rsidR="003C0B0A" w:rsidRDefault="001B5E85">
      <w:pPr>
        <w:pStyle w:val="af6"/>
        <w:numPr>
          <w:ilvl w:val="1"/>
          <w:numId w:val="4"/>
        </w:numPr>
        <w:shd w:val="clear" w:color="auto" w:fill="FFFFFF"/>
        <w:tabs>
          <w:tab w:val="left" w:pos="1134"/>
        </w:tabs>
        <w:ind w:left="0" w:firstLine="709"/>
        <w:jc w:val="both"/>
        <w:rPr>
          <w:bCs/>
        </w:rPr>
      </w:pPr>
      <w:r>
        <w:rPr>
          <w:bCs/>
        </w:rPr>
        <w:t xml:space="preserve">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w:t>
      </w:r>
      <w:r>
        <w:rPr>
          <w:bCs/>
        </w:rPr>
        <w:t>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3C0B0A" w:rsidRDefault="001B5E85">
      <w:pPr>
        <w:pStyle w:val="af6"/>
        <w:numPr>
          <w:ilvl w:val="1"/>
          <w:numId w:val="4"/>
        </w:numPr>
        <w:shd w:val="clear" w:color="auto" w:fill="FFFFFF"/>
        <w:tabs>
          <w:tab w:val="left" w:pos="1134"/>
        </w:tabs>
        <w:ind w:left="0" w:firstLine="709"/>
        <w:jc w:val="both"/>
        <w:rPr>
          <w:bCs/>
        </w:rPr>
      </w:pPr>
      <w:r>
        <w:rPr>
          <w:bCs/>
        </w:rPr>
        <w:t>Положения пункта 3.5.1 Договора применяются, если совокупный размер авансовых платежей, уплаченн</w:t>
      </w:r>
      <w:r>
        <w:rPr>
          <w:bCs/>
        </w:rPr>
        <w:t xml:space="preserve">ых и подлежащих уплате по Договору в соответствии </w:t>
      </w:r>
      <w:r>
        <w:rPr>
          <w:bCs/>
        </w:rPr>
        <w:br/>
        <w:t>с выставленными счетами Подрядчика составляет 5 000 000 (Пять миллионов) рублей и более</w:t>
      </w:r>
      <w:r>
        <w:rPr>
          <w:bCs/>
        </w:rPr>
        <w:br/>
        <w:t xml:space="preserve">без учета НДС. При этом, в расчет суммы указанного в настоящем пункте лимита не включаются платежи, осуществляемые в </w:t>
      </w:r>
      <w:r>
        <w:rPr>
          <w:bCs/>
        </w:rPr>
        <w:t>соответствии с пунктами 3.5.3 Договора.</w:t>
      </w:r>
    </w:p>
    <w:p w:rsidR="003C0B0A" w:rsidRDefault="003C0B0A">
      <w:pPr>
        <w:pStyle w:val="af6"/>
        <w:shd w:val="clear" w:color="auto" w:fill="FFFFFF"/>
        <w:tabs>
          <w:tab w:val="left" w:pos="1134"/>
        </w:tabs>
        <w:ind w:left="709"/>
        <w:jc w:val="both"/>
        <w:rPr>
          <w:bCs/>
        </w:rPr>
      </w:pPr>
    </w:p>
    <w:p w:rsidR="003C0B0A" w:rsidRDefault="001B5E85">
      <w:pPr>
        <w:pStyle w:val="af6"/>
        <w:numPr>
          <w:ilvl w:val="0"/>
          <w:numId w:val="4"/>
        </w:numPr>
        <w:shd w:val="clear" w:color="auto" w:fill="FFFFFF"/>
        <w:tabs>
          <w:tab w:val="left" w:pos="284"/>
        </w:tabs>
        <w:ind w:left="0" w:firstLine="0"/>
        <w:jc w:val="center"/>
        <w:rPr>
          <w:b/>
          <w:bCs/>
        </w:rPr>
      </w:pPr>
      <w:r>
        <w:rPr>
          <w:b/>
          <w:bCs/>
        </w:rPr>
        <w:t>Ответственность Сторон</w:t>
      </w:r>
    </w:p>
    <w:p w:rsidR="003C0B0A" w:rsidRDefault="001B5E85">
      <w:pPr>
        <w:pStyle w:val="af6"/>
        <w:numPr>
          <w:ilvl w:val="1"/>
          <w:numId w:val="4"/>
        </w:numPr>
        <w:shd w:val="clear" w:color="auto" w:fill="FFFFFF"/>
        <w:tabs>
          <w:tab w:val="left" w:pos="1134"/>
        </w:tabs>
        <w:ind w:left="0" w:firstLine="709"/>
        <w:jc w:val="both"/>
        <w:rPr>
          <w:bCs/>
        </w:rPr>
      </w:pPr>
      <w:r>
        <w:rPr>
          <w:bCs/>
        </w:rPr>
        <w:t>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w:t>
      </w:r>
      <w:r>
        <w:rPr>
          <w:bCs/>
        </w:rPr>
        <w:t xml:space="preserve">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3C0B0A" w:rsidRDefault="001B5E85">
      <w:pPr>
        <w:numPr>
          <w:ilvl w:val="1"/>
          <w:numId w:val="4"/>
        </w:numPr>
        <w:tabs>
          <w:tab w:val="left" w:pos="1134"/>
        </w:tabs>
        <w:spacing w:line="240" w:lineRule="auto"/>
        <w:ind w:left="0" w:firstLine="709"/>
        <w:rPr>
          <w:bCs/>
          <w:sz w:val="24"/>
          <w:szCs w:val="24"/>
        </w:rPr>
      </w:pPr>
      <w:r>
        <w:rPr>
          <w:bCs/>
          <w:sz w:val="24"/>
          <w:szCs w:val="24"/>
        </w:rPr>
        <w:t>Неустойка и / или иные штрафные санкции за неисполнение (ненадлежащее исполнение) Заказчиком обяза</w:t>
      </w:r>
      <w:r>
        <w:rPr>
          <w:bCs/>
          <w:sz w:val="24"/>
          <w:szCs w:val="24"/>
        </w:rPr>
        <w:t>тельств по внесению предварительной оплаты (аванса) не устанавливаются.</w:t>
      </w:r>
    </w:p>
    <w:p w:rsidR="003C0B0A" w:rsidRDefault="001B5E85">
      <w:pPr>
        <w:numPr>
          <w:ilvl w:val="1"/>
          <w:numId w:val="4"/>
        </w:numPr>
        <w:tabs>
          <w:tab w:val="left" w:pos="1134"/>
        </w:tabs>
        <w:spacing w:line="240" w:lineRule="auto"/>
        <w:ind w:left="0" w:firstLine="709"/>
        <w:rPr>
          <w:bCs/>
          <w:sz w:val="24"/>
          <w:szCs w:val="24"/>
        </w:rPr>
      </w:pPr>
      <w:r>
        <w:rPr>
          <w:bCs/>
          <w:sz w:val="24"/>
          <w:szCs w:val="24"/>
        </w:rPr>
        <w:t xml:space="preserve">В случае нарушения Заказчиком сроков оплаты, установленных разделом 3 Договора, Подрядчик вправе </w:t>
      </w:r>
      <w:r>
        <w:rPr>
          <w:sz w:val="24"/>
          <w:szCs w:val="24"/>
        </w:rPr>
        <w:t>потребовать уплаты Заказчиком исключительной неустойки в размере 0,1 (ноль целых и одна</w:t>
      </w:r>
      <w:r>
        <w:rPr>
          <w:sz w:val="24"/>
          <w:szCs w:val="24"/>
        </w:rPr>
        <w:t xml:space="preserve">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Pr>
          <w:bCs/>
          <w:sz w:val="24"/>
          <w:szCs w:val="24"/>
        </w:rPr>
        <w:t xml:space="preserve"> </w:t>
      </w:r>
    </w:p>
    <w:p w:rsidR="003C0B0A" w:rsidRDefault="001B5E85">
      <w:pPr>
        <w:numPr>
          <w:ilvl w:val="1"/>
          <w:numId w:val="4"/>
        </w:numPr>
        <w:tabs>
          <w:tab w:val="left" w:pos="1134"/>
        </w:tabs>
        <w:spacing w:line="240" w:lineRule="auto"/>
        <w:ind w:left="0" w:firstLine="709"/>
        <w:rPr>
          <w:bCs/>
          <w:sz w:val="24"/>
          <w:szCs w:val="24"/>
        </w:rPr>
      </w:pPr>
      <w:r>
        <w:rPr>
          <w:bCs/>
          <w:sz w:val="24"/>
          <w:szCs w:val="24"/>
        </w:rPr>
        <w:t xml:space="preserve">В случае </w:t>
      </w:r>
      <w:r>
        <w:rPr>
          <w:sz w:val="24"/>
          <w:szCs w:val="24"/>
        </w:rPr>
        <w:t>нарушения Подрядчиком обязательств по выполнению Работ</w:t>
      </w:r>
      <w:r>
        <w:rPr>
          <w:sz w:val="24"/>
          <w:szCs w:val="24"/>
        </w:rPr>
        <w:t xml:space="preserve">, в том числе сроков выполнения Работ, установленных Календарным графиком выполнения Работ </w:t>
      </w:r>
      <w:r>
        <w:rPr>
          <w:sz w:val="24"/>
          <w:szCs w:val="24"/>
        </w:rPr>
        <w:lastRenderedPageBreak/>
        <w:t>(Приложение № 2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3C0B0A" w:rsidRDefault="001B5E85">
      <w:pPr>
        <w:spacing w:after="5" w:line="247" w:lineRule="auto"/>
        <w:ind w:right="-2" w:firstLine="709"/>
        <w:rPr>
          <w:sz w:val="24"/>
        </w:rPr>
      </w:pPr>
      <w:r>
        <w:rPr>
          <w:sz w:val="24"/>
        </w:rPr>
        <w:t>7</w:t>
      </w:r>
      <w:r>
        <w:rPr>
          <w:sz w:val="24"/>
        </w:rPr>
        <w:t xml:space="preserve">.4.1. неустойки в размере 0,1 (ноль целых и одна десятая) процента от этапа работ за каждый день просрочки выполнения работ; </w:t>
      </w:r>
    </w:p>
    <w:p w:rsidR="003C0B0A" w:rsidRDefault="001B5E85">
      <w:pPr>
        <w:spacing w:after="5" w:line="247" w:lineRule="auto"/>
        <w:ind w:right="-2" w:firstLine="709"/>
        <w:rPr>
          <w:sz w:val="24"/>
        </w:rPr>
      </w:pPr>
      <w:r>
        <w:rPr>
          <w:sz w:val="24"/>
        </w:rPr>
        <w:t xml:space="preserve">7.4.2. 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w:t>
      </w:r>
      <w:r>
        <w:rPr>
          <w:sz w:val="24"/>
        </w:rPr>
        <w:t xml:space="preserve">или соответствующего объекта по Договору;  </w:t>
      </w:r>
    </w:p>
    <w:p w:rsidR="003C0B0A" w:rsidRDefault="001B5E85">
      <w:pPr>
        <w:spacing w:after="5" w:line="247" w:lineRule="auto"/>
        <w:ind w:right="-2" w:firstLine="709"/>
        <w:rPr>
          <w:sz w:val="24"/>
        </w:rPr>
      </w:pPr>
      <w:r>
        <w:rPr>
          <w:sz w:val="24"/>
        </w:rPr>
        <w:t>7.4.3.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w:t>
      </w:r>
      <w:r>
        <w:rPr>
          <w:sz w:val="24"/>
        </w:rPr>
        <w:t xml:space="preserve">спользования) результата работ в целом по Договору и / или соответствующего объекта по Договору. </w:t>
      </w:r>
    </w:p>
    <w:p w:rsidR="003C0B0A" w:rsidRDefault="001B5E85">
      <w:pPr>
        <w:widowControl w:val="0"/>
        <w:numPr>
          <w:ilvl w:val="1"/>
          <w:numId w:val="4"/>
        </w:numPr>
        <w:shd w:val="clear" w:color="auto" w:fill="FFFFFF"/>
        <w:tabs>
          <w:tab w:val="left" w:pos="1134"/>
        </w:tabs>
        <w:spacing w:line="240" w:lineRule="auto"/>
        <w:ind w:left="0" w:firstLine="709"/>
        <w:rPr>
          <w:sz w:val="24"/>
          <w:szCs w:val="24"/>
        </w:rPr>
      </w:pPr>
      <w:r>
        <w:rPr>
          <w:kern w:val="2"/>
          <w:sz w:val="24"/>
          <w:szCs w:val="24"/>
        </w:rP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p>
    <w:p w:rsidR="003C0B0A" w:rsidRDefault="001B5E85">
      <w:pPr>
        <w:pStyle w:val="af6"/>
        <w:numPr>
          <w:ilvl w:val="1"/>
          <w:numId w:val="4"/>
        </w:numPr>
        <w:shd w:val="clear" w:color="auto" w:fill="FFFFFF"/>
        <w:tabs>
          <w:tab w:val="left" w:pos="1134"/>
        </w:tabs>
        <w:ind w:left="0" w:firstLine="709"/>
        <w:jc w:val="both"/>
        <w:rPr>
          <w:bCs/>
        </w:rPr>
      </w:pPr>
      <w:r>
        <w:rPr>
          <w:bCs/>
        </w:rPr>
        <w:t>В слу</w:t>
      </w:r>
      <w:r>
        <w:rPr>
          <w:bCs/>
        </w:rPr>
        <w:t>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w:t>
      </w:r>
      <w:r>
        <w:rPr>
          <w:bCs/>
        </w:rPr>
        <w:t xml:space="preserve">аказчик, помимо возмещения убытков, вправе требовать уплаты Подрядчиком штрафа в размерах, установленных Приложением № 6 к Договору. </w:t>
      </w:r>
    </w:p>
    <w:p w:rsidR="003C0B0A" w:rsidRDefault="001B5E85">
      <w:pPr>
        <w:pStyle w:val="af6"/>
        <w:numPr>
          <w:ilvl w:val="1"/>
          <w:numId w:val="4"/>
        </w:numPr>
        <w:shd w:val="clear" w:color="auto" w:fill="FFFFFF"/>
        <w:tabs>
          <w:tab w:val="left" w:pos="1134"/>
        </w:tabs>
        <w:ind w:left="0" w:firstLine="709"/>
        <w:jc w:val="both"/>
        <w:rPr>
          <w:bCs/>
        </w:rPr>
      </w:pPr>
      <w:r>
        <w:rPr>
          <w:bCs/>
        </w:rPr>
        <w:t>Если в результате составления и выставления Подрядчиком счетов-фактур с нарушением порядка и требований, установленных зак</w:t>
      </w:r>
      <w:r>
        <w:rPr>
          <w:bCs/>
        </w:rPr>
        <w:t>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w:t>
      </w:r>
      <w:r>
        <w:rPr>
          <w:bCs/>
        </w:rPr>
        <w:t>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w:t>
      </w:r>
      <w:r>
        <w:rPr>
          <w:bCs/>
        </w:rPr>
        <w:t>ния Заказчика. В случае нарушения Подрядчиком сроков предоставления счетов-фактур, установленных пунктом 4.8 Договора, Заказчик имеет право требования от Подрядчика уплаты штрафа в размере 50 000 (пятидесяти тысяч) рублей за каждый случай нарушения.</w:t>
      </w:r>
    </w:p>
    <w:p w:rsidR="003C0B0A" w:rsidRDefault="001B5E85">
      <w:pPr>
        <w:pStyle w:val="af6"/>
        <w:numPr>
          <w:ilvl w:val="1"/>
          <w:numId w:val="4"/>
        </w:numPr>
        <w:shd w:val="clear" w:color="auto" w:fill="FFFFFF"/>
        <w:tabs>
          <w:tab w:val="left" w:pos="1134"/>
        </w:tabs>
        <w:ind w:left="0" w:firstLine="709"/>
        <w:jc w:val="both"/>
        <w:rPr>
          <w:bCs/>
        </w:rPr>
      </w:pPr>
      <w:r>
        <w:rPr>
          <w:bCs/>
        </w:rPr>
        <w:t>За неп</w:t>
      </w:r>
      <w:r>
        <w:rPr>
          <w:bCs/>
        </w:rPr>
        <w:t>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w:t>
      </w:r>
      <w:r>
        <w:rPr>
          <w:bCs/>
        </w:rPr>
        <w:t xml:space="preserve"> целях три сотых) % от цены Договора за каждый день просрочки.</w:t>
      </w:r>
    </w:p>
    <w:p w:rsidR="003C0B0A" w:rsidRDefault="001B5E85">
      <w:pPr>
        <w:pStyle w:val="af6"/>
        <w:numPr>
          <w:ilvl w:val="1"/>
          <w:numId w:val="4"/>
        </w:numPr>
        <w:shd w:val="clear" w:color="auto" w:fill="FFFFFF"/>
        <w:tabs>
          <w:tab w:val="left" w:pos="1134"/>
        </w:tabs>
        <w:ind w:left="0" w:firstLine="709"/>
        <w:jc w:val="both"/>
        <w:rPr>
          <w:bCs/>
        </w:rPr>
      </w:pPr>
      <w:r>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w:t>
      </w:r>
      <w:r>
        <w:rPr>
          <w:bCs/>
        </w:rPr>
        <w:t>полнением) Подрядчиком своих обязательств, произведенных для восстановления нарушенного права, а также упущенной выгоды.</w:t>
      </w:r>
    </w:p>
    <w:p w:rsidR="003C0B0A" w:rsidRDefault="001B5E85">
      <w:pPr>
        <w:shd w:val="clear" w:color="auto" w:fill="FFFFFF"/>
        <w:tabs>
          <w:tab w:val="left" w:pos="1134"/>
        </w:tabs>
        <w:spacing w:line="240" w:lineRule="auto"/>
        <w:ind w:firstLine="709"/>
        <w:rPr>
          <w:bCs/>
          <w:sz w:val="24"/>
        </w:rPr>
      </w:pPr>
      <w:r>
        <w:rPr>
          <w:kern w:val="2"/>
          <w:sz w:val="24"/>
        </w:rPr>
        <w:t>Предусмотренный настоящим пунктом ущерб Заказчика компенсируется Подрядчиком в полной сумме сверх неустойки</w:t>
      </w:r>
      <w:r>
        <w:rPr>
          <w:bCs/>
        </w:rPr>
        <w:t>.</w:t>
      </w:r>
    </w:p>
    <w:p w:rsidR="003C0B0A" w:rsidRDefault="001B5E85">
      <w:pPr>
        <w:pStyle w:val="af6"/>
        <w:numPr>
          <w:ilvl w:val="1"/>
          <w:numId w:val="4"/>
        </w:numPr>
        <w:shd w:val="clear" w:color="auto" w:fill="FFFFFF"/>
        <w:tabs>
          <w:tab w:val="left" w:pos="1134"/>
        </w:tabs>
        <w:ind w:left="0" w:firstLine="709"/>
        <w:jc w:val="both"/>
        <w:rPr>
          <w:bCs/>
        </w:rPr>
      </w:pPr>
      <w:r>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3C0B0A" w:rsidRDefault="001B5E85">
      <w:pPr>
        <w:pStyle w:val="af6"/>
        <w:numPr>
          <w:ilvl w:val="1"/>
          <w:numId w:val="4"/>
        </w:numPr>
        <w:shd w:val="clear" w:color="auto" w:fill="FFFFFF"/>
        <w:tabs>
          <w:tab w:val="left" w:pos="1134"/>
        </w:tabs>
        <w:ind w:left="0" w:firstLine="709"/>
        <w:jc w:val="both"/>
        <w:rPr>
          <w:bCs/>
        </w:rPr>
      </w:pPr>
      <w:r>
        <w:rPr>
          <w:bCs/>
        </w:rPr>
        <w:t>Уплата неустойки и / или штрафа не освобождает Стороны от испол</w:t>
      </w:r>
      <w:r>
        <w:rPr>
          <w:bCs/>
        </w:rPr>
        <w:t>нения обязательств по Договору, обязанности по устранению допущенных нарушений условий Договора и / или их последствий.</w:t>
      </w:r>
    </w:p>
    <w:p w:rsidR="003C0B0A" w:rsidRDefault="001B5E85">
      <w:pPr>
        <w:pStyle w:val="af6"/>
        <w:numPr>
          <w:ilvl w:val="1"/>
          <w:numId w:val="4"/>
        </w:numPr>
        <w:shd w:val="clear" w:color="auto" w:fill="FFFFFF"/>
        <w:tabs>
          <w:tab w:val="left" w:pos="1134"/>
        </w:tabs>
        <w:ind w:left="0" w:firstLine="709"/>
        <w:jc w:val="both"/>
        <w:rPr>
          <w:bCs/>
        </w:rPr>
      </w:pPr>
      <w:r>
        <w:rPr>
          <w:bCs/>
        </w:rPr>
        <w:t>Учитывая, что для Заказчика надлежащее и своевременное выполнение Подрядчиком своих обязательств по Договору имеет существенное значение</w:t>
      </w:r>
      <w:r>
        <w:rPr>
          <w:bCs/>
        </w:rPr>
        <w:t>,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3C0B0A" w:rsidRDefault="001B5E85">
      <w:pPr>
        <w:pStyle w:val="af6"/>
        <w:numPr>
          <w:ilvl w:val="1"/>
          <w:numId w:val="4"/>
        </w:numPr>
        <w:shd w:val="clear" w:color="auto" w:fill="FFFFFF"/>
        <w:tabs>
          <w:tab w:val="left" w:pos="1134"/>
        </w:tabs>
        <w:ind w:left="0" w:firstLine="709"/>
        <w:jc w:val="both"/>
        <w:rPr>
          <w:bCs/>
        </w:rPr>
      </w:pPr>
      <w:r>
        <w:lastRenderedPageBreak/>
        <w:t>Удержание пени, штрафов и денежных средств, подлежащих упла</w:t>
      </w:r>
      <w:r>
        <w:t>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w:t>
      </w:r>
      <w:r>
        <w:t>ва в натуре</w:t>
      </w:r>
      <w:r>
        <w:rPr>
          <w:bCs/>
        </w:rPr>
        <w:t>.</w:t>
      </w:r>
    </w:p>
    <w:p w:rsidR="003C0B0A" w:rsidRDefault="001B5E85">
      <w:pPr>
        <w:pStyle w:val="af6"/>
        <w:numPr>
          <w:ilvl w:val="1"/>
          <w:numId w:val="4"/>
        </w:numPr>
        <w:shd w:val="clear" w:color="auto" w:fill="FFFFFF"/>
        <w:tabs>
          <w:tab w:val="left" w:pos="709"/>
          <w:tab w:val="left" w:pos="1134"/>
        </w:tabs>
        <w:ind w:left="0" w:firstLine="709"/>
        <w:jc w:val="both"/>
      </w:pPr>
      <w:r>
        <w:rPr>
          <w:bCs/>
        </w:rPr>
        <w:t>В случае нарушения Подрядчиком обязательств по выполнению работ (этапа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w:t>
      </w:r>
      <w:r>
        <w:rPr>
          <w:bCs/>
        </w:rPr>
        <w:t>. При этом Заказчик также вправе возвратить Подрядчику результаты работ,</w:t>
      </w:r>
      <w:r>
        <w:rPr>
          <w:kern w:val="2"/>
        </w:rPr>
        <w:t xml:space="preserve"> ранее принятые по Договору, и потребовать возврата уплаченных денежных средств.</w:t>
      </w:r>
    </w:p>
    <w:p w:rsidR="003C0B0A" w:rsidRDefault="003C0B0A">
      <w:pPr>
        <w:shd w:val="clear" w:color="auto" w:fill="FFFFFF"/>
        <w:tabs>
          <w:tab w:val="left" w:pos="566"/>
        </w:tabs>
        <w:spacing w:line="240" w:lineRule="auto"/>
        <w:ind w:firstLine="0"/>
        <w:rPr>
          <w:color w:val="000000"/>
          <w:sz w:val="24"/>
          <w:szCs w:val="24"/>
        </w:rPr>
      </w:pPr>
    </w:p>
    <w:p w:rsidR="003C0B0A" w:rsidRDefault="001B5E85">
      <w:pPr>
        <w:pStyle w:val="af6"/>
        <w:numPr>
          <w:ilvl w:val="0"/>
          <w:numId w:val="4"/>
        </w:numPr>
        <w:shd w:val="clear" w:color="auto" w:fill="FFFFFF"/>
        <w:tabs>
          <w:tab w:val="left" w:pos="426"/>
        </w:tabs>
        <w:jc w:val="center"/>
        <w:rPr>
          <w:b/>
          <w:bCs/>
        </w:rPr>
      </w:pPr>
      <w:r>
        <w:rPr>
          <w:b/>
          <w:bCs/>
        </w:rPr>
        <w:t>Исключительные права и патенты</w:t>
      </w:r>
    </w:p>
    <w:p w:rsidR="003C0B0A" w:rsidRDefault="001B5E85">
      <w:pPr>
        <w:pStyle w:val="af6"/>
        <w:numPr>
          <w:ilvl w:val="1"/>
          <w:numId w:val="4"/>
        </w:numPr>
        <w:shd w:val="clear" w:color="auto" w:fill="FFFFFF"/>
        <w:tabs>
          <w:tab w:val="left" w:pos="1134"/>
        </w:tabs>
        <w:ind w:left="0" w:firstLine="709"/>
        <w:jc w:val="both"/>
        <w:rPr>
          <w:bCs/>
        </w:rPr>
      </w:pPr>
      <w:r>
        <w:rPr>
          <w:bCs/>
        </w:rPr>
        <w:t>Подрядчик гарантирует, что выполнение Работ, предусмотренных Договором,</w:t>
      </w:r>
      <w:r>
        <w:rPr>
          <w:bCs/>
        </w:rPr>
        <w:t xml:space="preserve"> а также передача Заказчику Результата работ не нарушит исключительных и иных интеллектуальных прав третьих лиц</w:t>
      </w:r>
      <w:r>
        <w:t xml:space="preserve"> </w:t>
      </w:r>
      <w:r>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w:t>
      </w:r>
      <w:r>
        <w:rPr>
          <w:bCs/>
        </w:rPr>
        <w:t>ных с ними прав, патентных прав, прав на секрет производства.</w:t>
      </w:r>
    </w:p>
    <w:p w:rsidR="003C0B0A" w:rsidRDefault="001B5E85">
      <w:pPr>
        <w:pStyle w:val="af6"/>
        <w:numPr>
          <w:ilvl w:val="1"/>
          <w:numId w:val="4"/>
        </w:numPr>
        <w:shd w:val="clear" w:color="auto" w:fill="FFFFFF"/>
        <w:tabs>
          <w:tab w:val="left" w:pos="1134"/>
        </w:tabs>
        <w:ind w:left="0" w:firstLine="709"/>
        <w:jc w:val="both"/>
        <w:rPr>
          <w:bCs/>
        </w:rPr>
      </w:pPr>
      <w:r>
        <w:rPr>
          <w:bCs/>
        </w:rPr>
        <w:t>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w:t>
      </w:r>
      <w:r>
        <w:rPr>
          <w:bCs/>
        </w:rPr>
        <w:t xml:space="preserve"> лиц. </w:t>
      </w:r>
    </w:p>
    <w:p w:rsidR="003C0B0A" w:rsidRDefault="001B5E85">
      <w:pPr>
        <w:pStyle w:val="af6"/>
        <w:numPr>
          <w:ilvl w:val="1"/>
          <w:numId w:val="4"/>
        </w:numPr>
        <w:shd w:val="clear" w:color="auto" w:fill="FFFFFF"/>
        <w:tabs>
          <w:tab w:val="left" w:pos="1134"/>
        </w:tabs>
        <w:ind w:left="0" w:firstLine="709"/>
        <w:jc w:val="both"/>
        <w:rPr>
          <w:bCs/>
        </w:rPr>
      </w:pPr>
      <w:r>
        <w:rPr>
          <w:bCs/>
        </w:rPr>
        <w:t xml:space="preserve">В состав Результата работ по Договору считаются включенными все разрешения (лицензии), необходимые для использования Заказчиком Результата работ. </w:t>
      </w:r>
    </w:p>
    <w:p w:rsidR="003C0B0A" w:rsidRDefault="001B5E85">
      <w:pPr>
        <w:pStyle w:val="af6"/>
        <w:numPr>
          <w:ilvl w:val="1"/>
          <w:numId w:val="4"/>
        </w:numPr>
        <w:shd w:val="clear" w:color="auto" w:fill="FFFFFF"/>
        <w:tabs>
          <w:tab w:val="left" w:pos="1134"/>
        </w:tabs>
        <w:ind w:left="0" w:firstLine="709"/>
        <w:jc w:val="both"/>
        <w:rPr>
          <w:bCs/>
        </w:rPr>
      </w:pPr>
      <w:r>
        <w:rPr>
          <w:bCs/>
        </w:rPr>
        <w:t>В случае, если Заказчику будут предъявлены требования, связанные с нарушением Подрядчиком при выполнен</w:t>
      </w:r>
      <w:r>
        <w:rPr>
          <w:bCs/>
        </w:rPr>
        <w:t>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3C0B0A" w:rsidRDefault="001B5E85">
      <w:pPr>
        <w:pStyle w:val="af6"/>
        <w:numPr>
          <w:ilvl w:val="1"/>
          <w:numId w:val="4"/>
        </w:numPr>
        <w:shd w:val="clear" w:color="auto" w:fill="FFFFFF"/>
        <w:tabs>
          <w:tab w:val="left" w:pos="1134"/>
        </w:tabs>
        <w:ind w:left="0" w:firstLine="709"/>
        <w:jc w:val="both"/>
        <w:rPr>
          <w:bCs/>
        </w:rPr>
      </w:pPr>
      <w:r>
        <w:rPr>
          <w:bCs/>
        </w:rPr>
        <w:t>Исключительные права (з</w:t>
      </w:r>
      <w:r>
        <w:rPr>
          <w:bCs/>
        </w:rPr>
        <w:t>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w:t>
      </w:r>
      <w:r>
        <w:rPr>
          <w:bCs/>
        </w:rPr>
        <w:t>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3C0B0A" w:rsidRDefault="001B5E85">
      <w:pPr>
        <w:pStyle w:val="af6"/>
        <w:shd w:val="clear" w:color="auto" w:fill="FFFFFF"/>
        <w:tabs>
          <w:tab w:val="left" w:pos="1134"/>
        </w:tabs>
        <w:ind w:left="0" w:firstLine="709"/>
        <w:jc w:val="both"/>
        <w:rPr>
          <w:bCs/>
        </w:rPr>
      </w:pPr>
      <w:r>
        <w:rPr>
          <w:bCs/>
        </w:rPr>
        <w:t xml:space="preserve">В случае, если в соответствии с законодательством Российской Федерации </w:t>
      </w:r>
      <w:r>
        <w:rPr>
          <w:bCs/>
        </w:rPr>
        <w:t>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w:t>
      </w:r>
      <w:r>
        <w:rPr>
          <w:bCs/>
        </w:rPr>
        <w:t>едаст Заказчику неисключительные права (неисключительную лицензию) на право использования такого результата</w:t>
      </w:r>
      <w:r>
        <w:t xml:space="preserve"> </w:t>
      </w:r>
      <w:r>
        <w:rPr>
          <w:bCs/>
        </w:rPr>
        <w:t>интеллектуальной деятельности на срок и в том объеме (пределах), которые требуются для эксплуатации. При этом Стороны признают, что плата за использ</w:t>
      </w:r>
      <w:r>
        <w:rPr>
          <w:bCs/>
        </w:rPr>
        <w:t xml:space="preserve">ование прав на результаты интеллектуальной деятельности входит в Цену Договора. </w:t>
      </w:r>
    </w:p>
    <w:p w:rsidR="003C0B0A" w:rsidRDefault="001B5E85">
      <w:pPr>
        <w:pStyle w:val="af6"/>
        <w:numPr>
          <w:ilvl w:val="1"/>
          <w:numId w:val="4"/>
        </w:numPr>
        <w:shd w:val="clear" w:color="auto" w:fill="FFFFFF"/>
        <w:tabs>
          <w:tab w:val="left" w:pos="1134"/>
        </w:tabs>
        <w:ind w:left="0" w:firstLine="709"/>
        <w:jc w:val="both"/>
        <w:rPr>
          <w:bCs/>
        </w:rPr>
      </w:pPr>
      <w:r>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w:t>
      </w:r>
      <w:r>
        <w:rPr>
          <w:bCs/>
        </w:rPr>
        <w:t>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w:t>
      </w:r>
      <w:r>
        <w:rPr>
          <w:bCs/>
        </w:rPr>
        <w:t>льного вознаграждения.</w:t>
      </w:r>
    </w:p>
    <w:p w:rsidR="003C0B0A" w:rsidRDefault="001B5E85">
      <w:pPr>
        <w:pStyle w:val="af6"/>
        <w:numPr>
          <w:ilvl w:val="1"/>
          <w:numId w:val="4"/>
        </w:numPr>
        <w:shd w:val="clear" w:color="auto" w:fill="FFFFFF"/>
        <w:tabs>
          <w:tab w:val="left" w:pos="1134"/>
        </w:tabs>
        <w:ind w:left="0" w:firstLine="709"/>
        <w:jc w:val="both"/>
        <w:rPr>
          <w:bCs/>
        </w:rPr>
      </w:pPr>
      <w:r>
        <w:rPr>
          <w:bCs/>
        </w:rPr>
        <w:t xml:space="preserve">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w:t>
      </w:r>
      <w:r>
        <w:rPr>
          <w:bCs/>
        </w:rPr>
        <w:lastRenderedPageBreak/>
        <w:t>Подрядчиком Д</w:t>
      </w:r>
      <w:r>
        <w:rPr>
          <w:bCs/>
        </w:rPr>
        <w:t>оговора, подтверждается подписанием Сторонами Акта сдачи-приемки выполненных работ.</w:t>
      </w:r>
    </w:p>
    <w:p w:rsidR="003C0B0A" w:rsidRDefault="003C0B0A">
      <w:pPr>
        <w:pStyle w:val="af6"/>
        <w:shd w:val="clear" w:color="auto" w:fill="FFFFFF"/>
        <w:tabs>
          <w:tab w:val="left" w:pos="1134"/>
        </w:tabs>
        <w:ind w:left="709"/>
        <w:jc w:val="both"/>
        <w:rPr>
          <w:bCs/>
        </w:rPr>
      </w:pPr>
    </w:p>
    <w:p w:rsidR="003C0B0A" w:rsidRDefault="001B5E85">
      <w:pPr>
        <w:pStyle w:val="af6"/>
        <w:numPr>
          <w:ilvl w:val="0"/>
          <w:numId w:val="4"/>
        </w:numPr>
        <w:shd w:val="clear" w:color="auto" w:fill="FFFFFF"/>
        <w:tabs>
          <w:tab w:val="left" w:pos="426"/>
        </w:tabs>
        <w:ind w:left="0" w:firstLine="0"/>
        <w:jc w:val="center"/>
        <w:rPr>
          <w:b/>
          <w:bCs/>
        </w:rPr>
      </w:pPr>
      <w:r>
        <w:rPr>
          <w:b/>
          <w:bCs/>
        </w:rPr>
        <w:t>Конфиденциальность</w:t>
      </w:r>
    </w:p>
    <w:p w:rsidR="003C0B0A" w:rsidRDefault="001B5E85">
      <w:pPr>
        <w:pStyle w:val="af6"/>
        <w:numPr>
          <w:ilvl w:val="1"/>
          <w:numId w:val="4"/>
        </w:numPr>
        <w:shd w:val="clear" w:color="auto" w:fill="FFFFFF"/>
        <w:tabs>
          <w:tab w:val="left" w:pos="1134"/>
        </w:tabs>
        <w:ind w:left="0" w:firstLine="709"/>
        <w:jc w:val="both"/>
        <w:rPr>
          <w:bCs/>
        </w:rPr>
      </w:pPr>
      <w:r>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w:t>
      </w:r>
      <w:r>
        <w:rPr>
          <w:bCs/>
        </w:rPr>
        <w:t xml:space="preserve"> документарной форме, в виде электронного файла, в любом другом виде, а также полученная Подрядчиком самостоятельно в ходе визитов на территорию Заказчика в процессе проведения переговоров, заключения и исполнения Договора, в отношении которой соблюдаются </w:t>
      </w:r>
      <w:r>
        <w:rPr>
          <w:bCs/>
        </w:rPr>
        <w:t>следующие условия:</w:t>
      </w:r>
    </w:p>
    <w:p w:rsidR="003C0B0A" w:rsidRDefault="001B5E85">
      <w:pPr>
        <w:numPr>
          <w:ilvl w:val="0"/>
          <w:numId w:val="7"/>
        </w:numPr>
        <w:tabs>
          <w:tab w:val="left" w:pos="709"/>
          <w:tab w:val="left" w:pos="1418"/>
        </w:tabs>
        <w:spacing w:line="240" w:lineRule="auto"/>
        <w:ind w:left="0" w:firstLine="709"/>
        <w:rPr>
          <w:bCs/>
          <w:sz w:val="24"/>
          <w:szCs w:val="24"/>
        </w:rPr>
      </w:pPr>
      <w:r>
        <w:rPr>
          <w:bCs/>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rsidR="003C0B0A" w:rsidRDefault="001B5E85">
      <w:pPr>
        <w:numPr>
          <w:ilvl w:val="0"/>
          <w:numId w:val="7"/>
        </w:numPr>
        <w:tabs>
          <w:tab w:val="left" w:pos="709"/>
          <w:tab w:val="left" w:pos="1418"/>
        </w:tabs>
        <w:spacing w:line="240" w:lineRule="auto"/>
        <w:ind w:left="0" w:firstLine="709"/>
        <w:rPr>
          <w:bCs/>
          <w:sz w:val="24"/>
          <w:szCs w:val="24"/>
        </w:rPr>
      </w:pPr>
      <w:r>
        <w:rPr>
          <w:bCs/>
          <w:sz w:val="24"/>
          <w:szCs w:val="24"/>
        </w:rPr>
        <w:t>данная Информация не относится</w:t>
      </w:r>
      <w:r>
        <w:rPr>
          <w:bCs/>
          <w:sz w:val="24"/>
          <w:szCs w:val="24"/>
        </w:rPr>
        <w:t xml:space="preserve"> к категории общедоступной или обязательной к раскрытию Заказчиком в соответствии с законодательством Российской Федерации.</w:t>
      </w:r>
    </w:p>
    <w:p w:rsidR="003C0B0A" w:rsidRDefault="001B5E85">
      <w:pPr>
        <w:pStyle w:val="af6"/>
        <w:numPr>
          <w:ilvl w:val="1"/>
          <w:numId w:val="4"/>
        </w:numPr>
        <w:shd w:val="clear" w:color="auto" w:fill="FFFFFF"/>
        <w:tabs>
          <w:tab w:val="left" w:pos="1134"/>
        </w:tabs>
        <w:ind w:left="0" w:firstLine="709"/>
        <w:jc w:val="both"/>
        <w:rPr>
          <w:bCs/>
        </w:rPr>
      </w:pPr>
      <w:r>
        <w:rPr>
          <w:bCs/>
        </w:rPr>
        <w:t>Условия Договора и сам факт его заключения составляют Информацию в той части, в которой такие обстоятельства не были известны третьи</w:t>
      </w:r>
      <w:r>
        <w:rPr>
          <w:bCs/>
        </w:rPr>
        <w:t xml:space="preserve">м лицам на момент заключения Договора в рамках, проводимых Заказчиком закупочных процедур. </w:t>
      </w:r>
    </w:p>
    <w:p w:rsidR="003C0B0A" w:rsidRDefault="001B5E85">
      <w:pPr>
        <w:pStyle w:val="af6"/>
        <w:numPr>
          <w:ilvl w:val="1"/>
          <w:numId w:val="4"/>
        </w:numPr>
        <w:shd w:val="clear" w:color="auto" w:fill="FFFFFF"/>
        <w:tabs>
          <w:tab w:val="left" w:pos="1134"/>
        </w:tabs>
        <w:ind w:left="0" w:firstLine="709"/>
        <w:jc w:val="both"/>
        <w:rPr>
          <w:bCs/>
        </w:rPr>
      </w:pPr>
      <w:r>
        <w:rPr>
          <w:bCs/>
        </w:rPr>
        <w:t xml:space="preserve">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w:t>
      </w:r>
      <w:r>
        <w:rPr>
          <w:bCs/>
        </w:rPr>
        <w:t>оформленных как на бумажных, так и на электронных носителях.</w:t>
      </w:r>
    </w:p>
    <w:p w:rsidR="003C0B0A" w:rsidRDefault="001B5E85">
      <w:pPr>
        <w:pStyle w:val="af6"/>
        <w:numPr>
          <w:ilvl w:val="1"/>
          <w:numId w:val="4"/>
        </w:numPr>
        <w:shd w:val="clear" w:color="auto" w:fill="FFFFFF"/>
        <w:tabs>
          <w:tab w:val="left" w:pos="1134"/>
        </w:tabs>
        <w:ind w:left="0" w:firstLine="709"/>
        <w:jc w:val="both"/>
        <w:rPr>
          <w:bCs/>
        </w:rPr>
      </w:pPr>
      <w:r>
        <w:rPr>
          <w:bCs/>
        </w:rPr>
        <w:t>На документ, содержащий Информацию, Заказчиком может быть нанесен гриф «Коммерческая тайна» с указанием обладателя этой информации.</w:t>
      </w:r>
    </w:p>
    <w:p w:rsidR="003C0B0A" w:rsidRDefault="001B5E85">
      <w:pPr>
        <w:pStyle w:val="af6"/>
        <w:numPr>
          <w:ilvl w:val="1"/>
          <w:numId w:val="4"/>
        </w:numPr>
        <w:shd w:val="clear" w:color="auto" w:fill="FFFFFF"/>
        <w:tabs>
          <w:tab w:val="left" w:pos="1134"/>
        </w:tabs>
        <w:ind w:left="0" w:firstLine="709"/>
        <w:jc w:val="both"/>
        <w:rPr>
          <w:bCs/>
        </w:rPr>
      </w:pPr>
      <w:r>
        <w:rPr>
          <w:bCs/>
        </w:rPr>
        <w:t>Информация может включать в себя, в том числе, но не ограничива</w:t>
      </w:r>
      <w:r>
        <w:rPr>
          <w:bCs/>
        </w:rPr>
        <w:t>ясь:</w:t>
      </w:r>
    </w:p>
    <w:p w:rsidR="003C0B0A" w:rsidRDefault="001B5E85">
      <w:pPr>
        <w:numPr>
          <w:ilvl w:val="0"/>
          <w:numId w:val="7"/>
        </w:numPr>
        <w:tabs>
          <w:tab w:val="left" w:pos="1418"/>
        </w:tabs>
        <w:spacing w:line="240" w:lineRule="auto"/>
        <w:ind w:left="0" w:firstLine="709"/>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rsidR="003C0B0A" w:rsidRDefault="001B5E85">
      <w:pPr>
        <w:numPr>
          <w:ilvl w:val="0"/>
          <w:numId w:val="7"/>
        </w:numPr>
        <w:tabs>
          <w:tab w:val="left" w:pos="1418"/>
        </w:tabs>
        <w:spacing w:line="240" w:lineRule="auto"/>
        <w:ind w:left="0" w:firstLine="709"/>
        <w:rPr>
          <w:bCs/>
          <w:sz w:val="24"/>
          <w:szCs w:val="24"/>
        </w:rPr>
      </w:pPr>
      <w:r>
        <w:rPr>
          <w:bCs/>
          <w:sz w:val="24"/>
          <w:szCs w:val="24"/>
        </w:rPr>
        <w:t>учетные регистры бухгалтерского учета;</w:t>
      </w:r>
    </w:p>
    <w:p w:rsidR="003C0B0A" w:rsidRDefault="001B5E85">
      <w:pPr>
        <w:numPr>
          <w:ilvl w:val="0"/>
          <w:numId w:val="7"/>
        </w:numPr>
        <w:tabs>
          <w:tab w:val="left" w:pos="1418"/>
        </w:tabs>
        <w:spacing w:line="240" w:lineRule="auto"/>
        <w:ind w:left="0" w:firstLine="709"/>
        <w:rPr>
          <w:bCs/>
          <w:sz w:val="24"/>
          <w:szCs w:val="24"/>
        </w:rPr>
      </w:pPr>
      <w:r>
        <w:rPr>
          <w:bCs/>
          <w:sz w:val="24"/>
          <w:szCs w:val="24"/>
        </w:rPr>
        <w:t>бизнес-планы;</w:t>
      </w:r>
    </w:p>
    <w:p w:rsidR="003C0B0A" w:rsidRDefault="001B5E85">
      <w:pPr>
        <w:numPr>
          <w:ilvl w:val="0"/>
          <w:numId w:val="7"/>
        </w:numPr>
        <w:tabs>
          <w:tab w:val="left" w:pos="1418"/>
        </w:tabs>
        <w:spacing w:line="240" w:lineRule="auto"/>
        <w:ind w:left="0" w:firstLine="709"/>
        <w:rPr>
          <w:bCs/>
          <w:sz w:val="24"/>
          <w:szCs w:val="24"/>
        </w:rPr>
      </w:pPr>
      <w:r>
        <w:rPr>
          <w:bCs/>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w:t>
      </w:r>
      <w:r>
        <w:rPr>
          <w:bCs/>
          <w:sz w:val="24"/>
          <w:szCs w:val="24"/>
        </w:rPr>
        <w:t xml:space="preserve"> (соглашениях);</w:t>
      </w:r>
    </w:p>
    <w:p w:rsidR="003C0B0A" w:rsidRDefault="001B5E85">
      <w:pPr>
        <w:numPr>
          <w:ilvl w:val="0"/>
          <w:numId w:val="7"/>
        </w:numPr>
        <w:tabs>
          <w:tab w:val="left" w:pos="1418"/>
        </w:tabs>
        <w:spacing w:line="240" w:lineRule="auto"/>
        <w:ind w:left="0" w:firstLine="709"/>
        <w:rPr>
          <w:bCs/>
          <w:sz w:val="24"/>
          <w:szCs w:val="24"/>
        </w:rPr>
      </w:pPr>
      <w:r>
        <w:rPr>
          <w:bCs/>
          <w:sz w:val="24"/>
          <w:szCs w:val="24"/>
        </w:rPr>
        <w:t>сведения о финансовых, правовых, организационных и других взаимоотношениях между Заказчиком и третьими лицами;</w:t>
      </w:r>
    </w:p>
    <w:p w:rsidR="003C0B0A" w:rsidRDefault="001B5E85">
      <w:pPr>
        <w:numPr>
          <w:ilvl w:val="0"/>
          <w:numId w:val="7"/>
        </w:numPr>
        <w:tabs>
          <w:tab w:val="left" w:pos="1418"/>
        </w:tabs>
        <w:spacing w:line="240" w:lineRule="auto"/>
        <w:ind w:left="0" w:firstLine="709"/>
        <w:rPr>
          <w:bCs/>
          <w:sz w:val="24"/>
          <w:szCs w:val="24"/>
        </w:rPr>
      </w:pPr>
      <w:r>
        <w:rPr>
          <w:bCs/>
          <w:sz w:val="24"/>
          <w:szCs w:val="24"/>
        </w:rPr>
        <w:t>сведения о находящихся на регистрации товарных знаках Заказчика, а также об объектах интеллектуальной собственности Заказчика, св</w:t>
      </w:r>
      <w:r>
        <w:rPr>
          <w:bCs/>
          <w:sz w:val="24"/>
          <w:szCs w:val="24"/>
        </w:rPr>
        <w:t>едения о которых не являются опубликованными;</w:t>
      </w:r>
    </w:p>
    <w:p w:rsidR="003C0B0A" w:rsidRDefault="001B5E85">
      <w:pPr>
        <w:numPr>
          <w:ilvl w:val="0"/>
          <w:numId w:val="7"/>
        </w:numPr>
        <w:tabs>
          <w:tab w:val="left" w:pos="1418"/>
        </w:tabs>
        <w:spacing w:line="240" w:lineRule="auto"/>
        <w:ind w:left="0" w:firstLine="709"/>
        <w:rPr>
          <w:bCs/>
          <w:sz w:val="24"/>
          <w:szCs w:val="24"/>
        </w:rPr>
      </w:pPr>
      <w:r>
        <w:rPr>
          <w:bCs/>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3C0B0A" w:rsidRDefault="001B5E85">
      <w:pPr>
        <w:numPr>
          <w:ilvl w:val="0"/>
          <w:numId w:val="7"/>
        </w:numPr>
        <w:tabs>
          <w:tab w:val="left" w:pos="1418"/>
        </w:tabs>
        <w:spacing w:line="240" w:lineRule="auto"/>
        <w:ind w:left="0" w:firstLine="709"/>
        <w:rPr>
          <w:bCs/>
          <w:sz w:val="24"/>
          <w:szCs w:val="24"/>
        </w:rPr>
      </w:pPr>
      <w:r>
        <w:rPr>
          <w:bCs/>
          <w:sz w:val="24"/>
          <w:szCs w:val="24"/>
        </w:rPr>
        <w:t>сведения об объемах производства и / или реализации продукции и услуг Заказчик</w:t>
      </w:r>
      <w:r>
        <w:rPr>
          <w:bCs/>
          <w:sz w:val="24"/>
          <w:szCs w:val="24"/>
        </w:rPr>
        <w:t>а или его аффилированных лиц;</w:t>
      </w:r>
    </w:p>
    <w:p w:rsidR="003C0B0A" w:rsidRDefault="001B5E85">
      <w:pPr>
        <w:numPr>
          <w:ilvl w:val="0"/>
          <w:numId w:val="7"/>
        </w:numPr>
        <w:tabs>
          <w:tab w:val="left" w:pos="1418"/>
        </w:tabs>
        <w:spacing w:line="240" w:lineRule="auto"/>
        <w:ind w:left="0" w:firstLine="709"/>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rsidR="003C0B0A" w:rsidRDefault="001B5E85">
      <w:pPr>
        <w:pStyle w:val="af6"/>
        <w:numPr>
          <w:ilvl w:val="1"/>
          <w:numId w:val="4"/>
        </w:numPr>
        <w:shd w:val="clear" w:color="auto" w:fill="FFFFFF"/>
        <w:tabs>
          <w:tab w:val="left" w:pos="1134"/>
        </w:tabs>
        <w:ind w:left="0" w:firstLine="709"/>
        <w:jc w:val="both"/>
        <w:rPr>
          <w:bCs/>
        </w:rPr>
      </w:pPr>
      <w:bookmarkStart w:id="26" w:name="_Ref361337849"/>
      <w:r>
        <w:rPr>
          <w:bCs/>
        </w:rPr>
        <w:t>Подрядчик обязан безусловно обеспечить защиту и сохранение конфиденциальности Информации в течение срока действия Договора</w:t>
      </w:r>
      <w:r>
        <w:rPr>
          <w:bCs/>
        </w:rPr>
        <w:t xml:space="preserve"> и в течение 3 (трех) лет после его прекращения</w:t>
      </w:r>
      <w:r>
        <w:t xml:space="preserve"> </w:t>
      </w:r>
      <w:r>
        <w:rPr>
          <w:bCs/>
        </w:rPr>
        <w:t>(расторжения) или исполнения, в том числе:</w:t>
      </w:r>
      <w:bookmarkEnd w:id="26"/>
      <w:r>
        <w:rPr>
          <w:bCs/>
        </w:rPr>
        <w:t xml:space="preserve"> </w:t>
      </w:r>
    </w:p>
    <w:p w:rsidR="003C0B0A" w:rsidRDefault="001B5E85">
      <w:pPr>
        <w:pStyle w:val="af6"/>
        <w:numPr>
          <w:ilvl w:val="2"/>
          <w:numId w:val="4"/>
        </w:numPr>
        <w:shd w:val="clear" w:color="auto" w:fill="FFFFFF"/>
        <w:tabs>
          <w:tab w:val="left" w:pos="1418"/>
        </w:tabs>
        <w:ind w:left="0" w:firstLine="709"/>
        <w:jc w:val="both"/>
        <w:rPr>
          <w:bCs/>
        </w:rPr>
      </w:pPr>
      <w:r>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w:t>
      </w:r>
      <w:r>
        <w:rPr>
          <w:bCs/>
        </w:rPr>
        <w:t>рительного письменного согласия Заказчика, за исключением случаев, предусмотренных законодательством Российской Федерации и пунктом 9.6.7 Договора;</w:t>
      </w:r>
    </w:p>
    <w:p w:rsidR="003C0B0A" w:rsidRDefault="001B5E85">
      <w:pPr>
        <w:pStyle w:val="af6"/>
        <w:numPr>
          <w:ilvl w:val="2"/>
          <w:numId w:val="4"/>
        </w:numPr>
        <w:shd w:val="clear" w:color="auto" w:fill="FFFFFF"/>
        <w:tabs>
          <w:tab w:val="left" w:pos="1418"/>
        </w:tabs>
        <w:ind w:left="0" w:firstLine="709"/>
        <w:jc w:val="both"/>
        <w:rPr>
          <w:bCs/>
        </w:rPr>
      </w:pPr>
      <w:r>
        <w:rPr>
          <w:bCs/>
        </w:rPr>
        <w:t>принимать меры предосторожности, обычно используемые для защиты такого рода информации в деловом обороте, пр</w:t>
      </w:r>
      <w:r>
        <w:rPr>
          <w:bCs/>
        </w:rPr>
        <w:t xml:space="preserve">и этом если Подрядчиком используются меры защиты информации, обеспечивающие уровень ее защиты выше, чем тот, который является обычным </w:t>
      </w:r>
      <w:r>
        <w:rPr>
          <w:bCs/>
        </w:rPr>
        <w:lastRenderedPageBreak/>
        <w:t>для существующих условий делового оборота, Подрядчик обязан использовать в отношении защиты Информации, обычно используемы</w:t>
      </w:r>
      <w:r>
        <w:rPr>
          <w:bCs/>
        </w:rPr>
        <w:t>е им меры защиты;</w:t>
      </w:r>
    </w:p>
    <w:p w:rsidR="003C0B0A" w:rsidRDefault="001B5E85">
      <w:pPr>
        <w:pStyle w:val="af6"/>
        <w:numPr>
          <w:ilvl w:val="2"/>
          <w:numId w:val="4"/>
        </w:numPr>
        <w:shd w:val="clear" w:color="auto" w:fill="FFFFFF"/>
        <w:tabs>
          <w:tab w:val="left" w:pos="1418"/>
        </w:tabs>
        <w:ind w:left="0" w:firstLine="709"/>
        <w:jc w:val="both"/>
        <w:rPr>
          <w:bCs/>
        </w:rPr>
      </w:pPr>
      <w:r>
        <w:rPr>
          <w:bCs/>
        </w:rPr>
        <w:t xml:space="preserve">использовать Информацию исключительно для целей, для которых она была предоставлена; </w:t>
      </w:r>
    </w:p>
    <w:p w:rsidR="003C0B0A" w:rsidRDefault="001B5E85">
      <w:pPr>
        <w:pStyle w:val="af6"/>
        <w:numPr>
          <w:ilvl w:val="2"/>
          <w:numId w:val="4"/>
        </w:numPr>
        <w:shd w:val="clear" w:color="auto" w:fill="FFFFFF"/>
        <w:tabs>
          <w:tab w:val="left" w:pos="1418"/>
        </w:tabs>
        <w:ind w:left="0" w:firstLine="709"/>
        <w:jc w:val="both"/>
        <w:rPr>
          <w:bCs/>
        </w:rPr>
      </w:pPr>
      <w:r>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3C0B0A" w:rsidRDefault="001B5E85">
      <w:pPr>
        <w:pStyle w:val="af6"/>
        <w:numPr>
          <w:ilvl w:val="2"/>
          <w:numId w:val="4"/>
        </w:numPr>
        <w:shd w:val="clear" w:color="auto" w:fill="FFFFFF"/>
        <w:tabs>
          <w:tab w:val="left" w:pos="1418"/>
        </w:tabs>
        <w:ind w:left="0" w:firstLine="709"/>
        <w:jc w:val="both"/>
        <w:rPr>
          <w:bCs/>
        </w:rPr>
      </w:pPr>
      <w:r>
        <w:rPr>
          <w:bCs/>
        </w:rPr>
        <w:t>в случае возникновения у</w:t>
      </w:r>
      <w:r>
        <w:rPr>
          <w:bCs/>
        </w:rPr>
        <w:t>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w:t>
      </w:r>
      <w:r>
        <w:rPr>
          <w:bCs/>
        </w:rPr>
        <w:t>ия;</w:t>
      </w:r>
    </w:p>
    <w:p w:rsidR="003C0B0A" w:rsidRDefault="001B5E85">
      <w:pPr>
        <w:pStyle w:val="af6"/>
        <w:numPr>
          <w:ilvl w:val="2"/>
          <w:numId w:val="4"/>
        </w:numPr>
        <w:shd w:val="clear" w:color="auto" w:fill="FFFFFF"/>
        <w:tabs>
          <w:tab w:val="left" w:pos="1418"/>
        </w:tabs>
        <w:ind w:left="0" w:firstLine="709"/>
        <w:jc w:val="both"/>
        <w:rPr>
          <w:bCs/>
        </w:rPr>
      </w:pPr>
      <w:r>
        <w:rPr>
          <w:bCs/>
        </w:rPr>
        <w:t>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w:t>
      </w:r>
      <w:r>
        <w:rPr>
          <w:bCs/>
        </w:rPr>
        <w:t xml:space="preserve">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3C0B0A" w:rsidRDefault="001B5E85">
      <w:pPr>
        <w:pStyle w:val="af6"/>
        <w:numPr>
          <w:ilvl w:val="2"/>
          <w:numId w:val="4"/>
        </w:numPr>
        <w:shd w:val="clear" w:color="auto" w:fill="FFFFFF"/>
        <w:tabs>
          <w:tab w:val="left" w:pos="1418"/>
        </w:tabs>
        <w:ind w:left="0" w:firstLine="709"/>
        <w:jc w:val="both"/>
        <w:rPr>
          <w:bCs/>
        </w:rPr>
      </w:pPr>
      <w:bookmarkStart w:id="27" w:name="_Ref361337832"/>
      <w:r>
        <w:rPr>
          <w:bCs/>
        </w:rPr>
        <w:t>раскрывать И</w:t>
      </w:r>
      <w:r>
        <w:rPr>
          <w:bCs/>
        </w:rPr>
        <w:t>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7"/>
    </w:p>
    <w:p w:rsidR="003C0B0A" w:rsidRDefault="001B5E85">
      <w:pPr>
        <w:pStyle w:val="af6"/>
        <w:numPr>
          <w:ilvl w:val="2"/>
          <w:numId w:val="4"/>
        </w:numPr>
        <w:shd w:val="clear" w:color="auto" w:fill="FFFFFF"/>
        <w:tabs>
          <w:tab w:val="left" w:pos="1418"/>
        </w:tabs>
        <w:ind w:left="0" w:firstLine="709"/>
        <w:jc w:val="both"/>
        <w:rPr>
          <w:bCs/>
        </w:rPr>
      </w:pPr>
      <w:r>
        <w:rPr>
          <w:bCs/>
        </w:rPr>
        <w:t>не разглаш</w:t>
      </w:r>
      <w:r>
        <w:rPr>
          <w:bCs/>
        </w:rPr>
        <w:t>ать третьим лицам факты передачи или получения Информации.</w:t>
      </w:r>
    </w:p>
    <w:p w:rsidR="003C0B0A" w:rsidRDefault="001B5E85">
      <w:pPr>
        <w:pStyle w:val="af6"/>
        <w:numPr>
          <w:ilvl w:val="1"/>
          <w:numId w:val="4"/>
        </w:numPr>
        <w:shd w:val="clear" w:color="auto" w:fill="FFFFFF"/>
        <w:tabs>
          <w:tab w:val="left" w:pos="1134"/>
        </w:tabs>
        <w:ind w:left="0" w:firstLine="709"/>
        <w:jc w:val="both"/>
        <w:rPr>
          <w:bCs/>
        </w:rPr>
      </w:pPr>
      <w:bookmarkStart w:id="28" w:name="_Ref361337863"/>
      <w:r>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w:t>
      </w:r>
      <w:r>
        <w:rPr>
          <w:bCs/>
        </w:rPr>
        <w:t>го требования Заказчика.</w:t>
      </w:r>
      <w:bookmarkEnd w:id="28"/>
    </w:p>
    <w:p w:rsidR="003C0B0A" w:rsidRDefault="001B5E85">
      <w:pPr>
        <w:pStyle w:val="af6"/>
        <w:numPr>
          <w:ilvl w:val="1"/>
          <w:numId w:val="4"/>
        </w:numPr>
        <w:shd w:val="clear" w:color="auto" w:fill="FFFFFF"/>
        <w:tabs>
          <w:tab w:val="left" w:pos="1134"/>
        </w:tabs>
        <w:ind w:left="0" w:firstLine="709"/>
        <w:jc w:val="both"/>
        <w:rPr>
          <w:bCs/>
        </w:rPr>
      </w:pPr>
      <w:r>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3C0B0A" w:rsidRDefault="001B5E85">
      <w:pPr>
        <w:pStyle w:val="af6"/>
        <w:numPr>
          <w:ilvl w:val="1"/>
          <w:numId w:val="4"/>
        </w:numPr>
        <w:shd w:val="clear" w:color="auto" w:fill="FFFFFF"/>
        <w:tabs>
          <w:tab w:val="left" w:pos="1134"/>
        </w:tabs>
        <w:ind w:left="0" w:firstLine="709"/>
        <w:jc w:val="both"/>
        <w:rPr>
          <w:bCs/>
        </w:rPr>
      </w:pPr>
      <w:r>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3C0B0A" w:rsidRDefault="003C0B0A">
      <w:pPr>
        <w:pStyle w:val="af6"/>
        <w:shd w:val="clear" w:color="auto" w:fill="FFFFFF"/>
        <w:tabs>
          <w:tab w:val="left" w:pos="284"/>
        </w:tabs>
        <w:ind w:left="0"/>
        <w:rPr>
          <w:b/>
          <w:bCs/>
        </w:rPr>
      </w:pPr>
    </w:p>
    <w:p w:rsidR="003C0B0A" w:rsidRDefault="001B5E85">
      <w:pPr>
        <w:pStyle w:val="af6"/>
        <w:numPr>
          <w:ilvl w:val="0"/>
          <w:numId w:val="4"/>
        </w:numPr>
        <w:shd w:val="clear" w:color="auto" w:fill="FFFFFF"/>
        <w:tabs>
          <w:tab w:val="left" w:pos="426"/>
        </w:tabs>
        <w:ind w:left="0" w:firstLine="0"/>
        <w:jc w:val="center"/>
        <w:rPr>
          <w:b/>
          <w:bCs/>
        </w:rPr>
      </w:pPr>
      <w:r>
        <w:rPr>
          <w:b/>
          <w:bCs/>
        </w:rPr>
        <w:t>Антикоррупционная оговорка</w:t>
      </w:r>
    </w:p>
    <w:p w:rsidR="003C0B0A" w:rsidRDefault="001B5E85">
      <w:pPr>
        <w:pStyle w:val="af6"/>
        <w:numPr>
          <w:ilvl w:val="1"/>
          <w:numId w:val="4"/>
        </w:numPr>
        <w:shd w:val="clear" w:color="auto" w:fill="FFFFFF"/>
        <w:tabs>
          <w:tab w:val="left" w:pos="1418"/>
        </w:tabs>
        <w:ind w:left="0" w:firstLine="709"/>
        <w:jc w:val="both"/>
        <w:rPr>
          <w:bCs/>
          <w:color w:val="000000"/>
        </w:rPr>
      </w:pPr>
      <w:r>
        <w:rPr>
          <w:color w:val="000000"/>
        </w:rPr>
        <w:t>Стороны обязуются обеспечить, чтобы при исполнении обязательств, возникающих по</w:t>
      </w:r>
      <w:r>
        <w:rPr>
          <w:color w:val="000000"/>
        </w:rPr>
        <w:t xml:space="preserve"> договору или в связи с ним, их аффилированные лица, работники и / или представители не осуществляли, прямо или косвенно не </w:t>
      </w:r>
      <w:r>
        <w:rPr>
          <w:bCs/>
          <w:color w:val="000000"/>
        </w:rPr>
        <w:t xml:space="preserve">предлагали и не разрешали выплату денежных средств, передачу ценностей и/или подарков, безвозмездного оказания услуг или выполнения </w:t>
      </w:r>
      <w:r>
        <w:rPr>
          <w:bCs/>
          <w:color w:val="000000"/>
        </w:rPr>
        <w:t>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w:t>
      </w:r>
      <w:r>
        <w:rPr>
          <w:bCs/>
          <w:color w:val="000000"/>
        </w:rPr>
        <w:t>их-либо неправомерных преимуществ или для достижения иных неправомерных целей.</w:t>
      </w:r>
    </w:p>
    <w:p w:rsidR="003C0B0A" w:rsidRDefault="001B5E85">
      <w:pPr>
        <w:pStyle w:val="af6"/>
        <w:numPr>
          <w:ilvl w:val="1"/>
          <w:numId w:val="4"/>
        </w:numPr>
        <w:shd w:val="clear" w:color="auto" w:fill="FFFFFF"/>
        <w:tabs>
          <w:tab w:val="left" w:pos="1418"/>
        </w:tabs>
        <w:ind w:left="0" w:firstLine="709"/>
        <w:jc w:val="both"/>
        <w:rPr>
          <w:bCs/>
          <w:color w:val="000000"/>
        </w:rPr>
      </w:pPr>
      <w:r>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w:t>
      </w:r>
      <w:r>
        <w:rPr>
          <w:bCs/>
          <w:color w:val="000000"/>
        </w:rPr>
        <w:t>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w:t>
      </w:r>
      <w:r>
        <w:rPr>
          <w:bCs/>
          <w:color w:val="000000"/>
        </w:rPr>
        <w:t xml:space="preserve"> путем.</w:t>
      </w:r>
    </w:p>
    <w:p w:rsidR="003C0B0A" w:rsidRDefault="001B5E85">
      <w:pPr>
        <w:pStyle w:val="af6"/>
        <w:numPr>
          <w:ilvl w:val="1"/>
          <w:numId w:val="4"/>
        </w:numPr>
        <w:shd w:val="clear" w:color="auto" w:fill="FFFFFF"/>
        <w:tabs>
          <w:tab w:val="left" w:pos="1418"/>
        </w:tabs>
        <w:ind w:left="0" w:firstLine="709"/>
        <w:jc w:val="both"/>
        <w:rPr>
          <w:bCs/>
          <w:color w:val="000000"/>
        </w:rPr>
      </w:pPr>
      <w:r>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w:t>
      </w:r>
      <w:r>
        <w:rPr>
          <w:bCs/>
          <w:color w:val="000000"/>
        </w:rPr>
        <w:t xml:space="preserve">ну о таких предположениях. В уведомлении Сторона обязана сослаться на факты </w:t>
      </w:r>
      <w:r>
        <w:rPr>
          <w:bCs/>
          <w:color w:val="000000"/>
        </w:rPr>
        <w:lastRenderedPageBreak/>
        <w:t>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3C0B0A" w:rsidRDefault="001B5E85">
      <w:pPr>
        <w:pStyle w:val="af6"/>
        <w:numPr>
          <w:ilvl w:val="1"/>
          <w:numId w:val="4"/>
        </w:numPr>
        <w:shd w:val="clear" w:color="auto" w:fill="FFFFFF"/>
        <w:tabs>
          <w:tab w:val="left" w:pos="1418"/>
        </w:tabs>
        <w:ind w:left="0" w:firstLine="709"/>
        <w:jc w:val="both"/>
        <w:rPr>
          <w:bCs/>
          <w:color w:val="000000"/>
        </w:rPr>
      </w:pPr>
      <w:r>
        <w:rPr>
          <w:bCs/>
          <w:color w:val="000000"/>
        </w:rPr>
        <w:t>После направлени</w:t>
      </w:r>
      <w:r>
        <w:rPr>
          <w:bCs/>
          <w:color w:val="000000"/>
        </w:rPr>
        <w:t>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w:t>
      </w:r>
      <w:r>
        <w:rPr>
          <w:bCs/>
          <w:color w:val="000000"/>
        </w:rPr>
        <w:t>аправлено другой Стороной в течение 5 (пяти) рабочих дней с даты получения письменного уведомления.</w:t>
      </w:r>
    </w:p>
    <w:p w:rsidR="003C0B0A" w:rsidRDefault="001B5E85">
      <w:pPr>
        <w:pStyle w:val="af6"/>
        <w:numPr>
          <w:ilvl w:val="1"/>
          <w:numId w:val="4"/>
        </w:numPr>
        <w:shd w:val="clear" w:color="auto" w:fill="FFFFFF"/>
        <w:tabs>
          <w:tab w:val="left" w:pos="1418"/>
        </w:tabs>
        <w:ind w:left="0" w:firstLine="709"/>
        <w:jc w:val="both"/>
        <w:rPr>
          <w:bCs/>
          <w:color w:val="000000"/>
        </w:rPr>
      </w:pPr>
      <w:r>
        <w:rPr>
          <w:bCs/>
          <w:color w:val="000000"/>
        </w:rPr>
        <w:t>Стороны гарантируют осуществление надлежащего разбирательства                по фактам нарушения положений настоящего раздела Договора с соблюдением принцип</w:t>
      </w:r>
      <w:r>
        <w:rPr>
          <w:bCs/>
          <w:color w:val="000000"/>
        </w:rPr>
        <w:t xml:space="preserve">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w:t>
      </w:r>
      <w:r>
        <w:rPr>
          <w:bCs/>
          <w:color w:val="000000"/>
        </w:rPr>
        <w:t xml:space="preserve">о факте нарушений. </w:t>
      </w:r>
    </w:p>
    <w:p w:rsidR="003C0B0A" w:rsidRDefault="001B5E85">
      <w:pPr>
        <w:pStyle w:val="af6"/>
        <w:numPr>
          <w:ilvl w:val="1"/>
          <w:numId w:val="4"/>
        </w:numPr>
        <w:shd w:val="clear" w:color="auto" w:fill="FFFFFF"/>
        <w:tabs>
          <w:tab w:val="left" w:pos="1418"/>
        </w:tabs>
        <w:ind w:left="0" w:firstLine="709"/>
        <w:jc w:val="both"/>
        <w:rPr>
          <w:bCs/>
          <w:color w:val="000000"/>
        </w:rPr>
      </w:pPr>
      <w:r>
        <w:rPr>
          <w:bCs/>
          <w:color w:val="000000"/>
        </w:rPr>
        <w:t>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w:t>
      </w:r>
      <w:r>
        <w:rPr>
          <w:bCs/>
          <w:color w:val="000000"/>
        </w:rPr>
        <w:t xml:space="preserve">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3C0B0A" w:rsidRDefault="001B5E85">
      <w:pPr>
        <w:pStyle w:val="af6"/>
        <w:widowControl w:val="0"/>
        <w:numPr>
          <w:ilvl w:val="1"/>
          <w:numId w:val="4"/>
        </w:numPr>
        <w:shd w:val="clear" w:color="auto" w:fill="FFFFFF"/>
        <w:tabs>
          <w:tab w:val="left" w:pos="567"/>
          <w:tab w:val="left" w:pos="1418"/>
        </w:tabs>
        <w:ind w:left="0" w:firstLine="709"/>
        <w:jc w:val="both"/>
        <w:rPr>
          <w:color w:val="000000"/>
        </w:rPr>
      </w:pPr>
      <w:r>
        <w:rPr>
          <w:color w:val="000000"/>
        </w:rPr>
        <w:t xml:space="preserve">Каналы связи Линия доверия Группы РусГидро: </w:t>
      </w:r>
    </w:p>
    <w:p w:rsidR="003C0B0A" w:rsidRDefault="001B5E85">
      <w:pPr>
        <w:pStyle w:val="af6"/>
        <w:widowControl w:val="0"/>
        <w:numPr>
          <w:ilvl w:val="2"/>
          <w:numId w:val="4"/>
        </w:numPr>
        <w:shd w:val="clear" w:color="auto" w:fill="FFFFFF"/>
        <w:tabs>
          <w:tab w:val="left" w:pos="567"/>
          <w:tab w:val="left" w:pos="1418"/>
        </w:tabs>
        <w:ind w:left="0" w:firstLine="709"/>
        <w:jc w:val="both"/>
        <w:rPr>
          <w:szCs w:val="28"/>
        </w:rPr>
      </w:pPr>
      <w:r>
        <w:rPr>
          <w:szCs w:val="28"/>
        </w:rPr>
        <w:t>Электронная почта: ld@rushydro.ru.</w:t>
      </w:r>
    </w:p>
    <w:p w:rsidR="003C0B0A" w:rsidRDefault="001B5E85">
      <w:pPr>
        <w:pStyle w:val="af6"/>
        <w:widowControl w:val="0"/>
        <w:numPr>
          <w:ilvl w:val="2"/>
          <w:numId w:val="4"/>
        </w:numPr>
        <w:shd w:val="clear" w:color="auto" w:fill="FFFFFF"/>
        <w:tabs>
          <w:tab w:val="left" w:pos="567"/>
          <w:tab w:val="left" w:pos="1418"/>
        </w:tabs>
        <w:ind w:left="0" w:firstLine="709"/>
        <w:jc w:val="both"/>
        <w:rPr>
          <w:szCs w:val="28"/>
        </w:rPr>
      </w:pPr>
      <w:r>
        <w:rPr>
          <w:szCs w:val="28"/>
        </w:rPr>
        <w:t>Специальная форма</w:t>
      </w:r>
      <w:r>
        <w:rPr>
          <w:szCs w:val="28"/>
        </w:rPr>
        <w:t xml:space="preserve">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3C0B0A" w:rsidRDefault="001B5E85">
      <w:pPr>
        <w:pStyle w:val="af6"/>
        <w:numPr>
          <w:ilvl w:val="2"/>
          <w:numId w:val="4"/>
        </w:numPr>
        <w:tabs>
          <w:tab w:val="left" w:pos="1418"/>
        </w:tabs>
        <w:spacing w:after="160" w:line="259" w:lineRule="auto"/>
        <w:ind w:left="0" w:firstLine="709"/>
        <w:jc w:val="both"/>
        <w:rPr>
          <w:szCs w:val="28"/>
        </w:rPr>
      </w:pPr>
      <w:r>
        <w:rPr>
          <w:szCs w:val="28"/>
        </w:rPr>
        <w:t>Телефонный автоответчик (необходимо позвонить по телефону +</w:t>
      </w:r>
      <w:r>
        <w:rPr>
          <w:szCs w:val="28"/>
        </w:rPr>
        <w:t>7(495) 785-09-37 (круглосуточно), дождаться сигнала о начале записи и оставить устное обращение).</w:t>
      </w:r>
    </w:p>
    <w:p w:rsidR="003C0B0A" w:rsidRDefault="003C0B0A">
      <w:pPr>
        <w:tabs>
          <w:tab w:val="left" w:pos="709"/>
        </w:tabs>
        <w:spacing w:line="240" w:lineRule="auto"/>
        <w:ind w:firstLine="0"/>
        <w:rPr>
          <w:b/>
          <w:sz w:val="24"/>
          <w:szCs w:val="24"/>
        </w:rPr>
      </w:pPr>
    </w:p>
    <w:p w:rsidR="003C0B0A" w:rsidRDefault="001B5E85">
      <w:pPr>
        <w:pStyle w:val="af6"/>
        <w:numPr>
          <w:ilvl w:val="0"/>
          <w:numId w:val="4"/>
        </w:numPr>
        <w:shd w:val="clear" w:color="auto" w:fill="FFFFFF"/>
        <w:tabs>
          <w:tab w:val="left" w:pos="426"/>
        </w:tabs>
        <w:ind w:left="0" w:firstLine="0"/>
        <w:jc w:val="center"/>
        <w:rPr>
          <w:b/>
          <w:bCs/>
        </w:rPr>
      </w:pPr>
      <w:r>
        <w:rPr>
          <w:b/>
          <w:bCs/>
        </w:rPr>
        <w:t>Обстоятельства непреодолимой силы (форс-мажор)</w:t>
      </w:r>
    </w:p>
    <w:p w:rsidR="003C0B0A" w:rsidRDefault="001B5E85">
      <w:pPr>
        <w:pStyle w:val="af6"/>
        <w:numPr>
          <w:ilvl w:val="1"/>
          <w:numId w:val="4"/>
        </w:numPr>
        <w:shd w:val="clear" w:color="auto" w:fill="FFFFFF"/>
        <w:tabs>
          <w:tab w:val="left" w:pos="1134"/>
        </w:tabs>
        <w:ind w:left="0" w:firstLine="709"/>
        <w:jc w:val="both"/>
        <w:rPr>
          <w:bCs/>
        </w:rPr>
      </w:pPr>
      <w:r>
        <w:rPr>
          <w:bCs/>
        </w:rPr>
        <w:t>Стороны освобождаются от ответственности за неисполнение или ненадлежащее исполнение обязательств по Договору,</w:t>
      </w:r>
      <w:r>
        <w:rPr>
          <w:bCs/>
        </w:rPr>
        <w:t xml:space="preserve">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w:t>
      </w:r>
      <w:r>
        <w:rPr>
          <w:bCs/>
        </w:rPr>
        <w:t>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w:t>
      </w:r>
      <w:r>
        <w:rPr>
          <w:bCs/>
        </w:rPr>
        <w:t>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3C0B0A" w:rsidRDefault="001B5E85">
      <w:pPr>
        <w:pStyle w:val="af6"/>
        <w:numPr>
          <w:ilvl w:val="1"/>
          <w:numId w:val="4"/>
        </w:numPr>
        <w:shd w:val="clear" w:color="auto" w:fill="FFFFFF"/>
        <w:tabs>
          <w:tab w:val="left" w:pos="1134"/>
        </w:tabs>
        <w:ind w:left="0" w:firstLine="709"/>
        <w:jc w:val="both"/>
        <w:rPr>
          <w:bCs/>
        </w:rPr>
      </w:pPr>
      <w:r>
        <w:rPr>
          <w:bCs/>
        </w:rPr>
        <w:t>Сторона имеет право ссылаться на обстоятельства непреодолимой</w:t>
      </w:r>
      <w:r>
        <w:rPr>
          <w:bCs/>
        </w:rPr>
        <w:t xml:space="preserve"> силы только в случае, если такие обстоятельства непосредственно повлияли на возможность исполнения этой Стороной условий Договора.</w:t>
      </w:r>
    </w:p>
    <w:p w:rsidR="003C0B0A" w:rsidRDefault="001B5E85">
      <w:pPr>
        <w:pStyle w:val="af6"/>
        <w:numPr>
          <w:ilvl w:val="1"/>
          <w:numId w:val="4"/>
        </w:numPr>
        <w:shd w:val="clear" w:color="auto" w:fill="FFFFFF"/>
        <w:tabs>
          <w:tab w:val="left" w:pos="1134"/>
        </w:tabs>
        <w:ind w:left="0" w:firstLine="709"/>
        <w:jc w:val="both"/>
        <w:rPr>
          <w:bCs/>
        </w:rPr>
      </w:pPr>
      <w:r>
        <w:rPr>
          <w:bCs/>
        </w:rPr>
        <w:t>Сторона, для которой наступили обстоятельства непреодолимой силы, должна незамедлительно, но в любом случае не позднее 5 (пя</w:t>
      </w:r>
      <w:r>
        <w:rPr>
          <w:bCs/>
        </w:rPr>
        <w:t>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3C0B0A" w:rsidRDefault="001B5E85">
      <w:pPr>
        <w:pStyle w:val="af6"/>
        <w:numPr>
          <w:ilvl w:val="1"/>
          <w:numId w:val="4"/>
        </w:numPr>
        <w:shd w:val="clear" w:color="auto" w:fill="FFFFFF"/>
        <w:tabs>
          <w:tab w:val="left" w:pos="1134"/>
        </w:tabs>
        <w:ind w:left="0" w:firstLine="709"/>
        <w:jc w:val="both"/>
        <w:rPr>
          <w:bCs/>
        </w:rPr>
      </w:pPr>
      <w:r>
        <w:t>Над</w:t>
      </w:r>
      <w:r>
        <w:t>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w:t>
      </w:r>
      <w:r>
        <w:t>сылается в качестве обстоятельств непреодолимой силы (форс-мажора)</w:t>
      </w:r>
      <w:r>
        <w:rPr>
          <w:bCs/>
        </w:rPr>
        <w:t>.</w:t>
      </w:r>
    </w:p>
    <w:p w:rsidR="003C0B0A" w:rsidRDefault="001B5E85">
      <w:pPr>
        <w:pStyle w:val="af6"/>
        <w:numPr>
          <w:ilvl w:val="1"/>
          <w:numId w:val="4"/>
        </w:numPr>
        <w:shd w:val="clear" w:color="auto" w:fill="FFFFFF"/>
        <w:tabs>
          <w:tab w:val="left" w:pos="1134"/>
        </w:tabs>
        <w:ind w:left="0" w:firstLine="709"/>
        <w:jc w:val="both"/>
        <w:rPr>
          <w:bCs/>
        </w:rPr>
      </w:pPr>
      <w:r>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w:t>
      </w:r>
      <w:r>
        <w:rPr>
          <w:bCs/>
        </w:rPr>
        <w:lastRenderedPageBreak/>
        <w:t>наступление как на основание,</w:t>
      </w:r>
      <w:r>
        <w:rPr>
          <w:bCs/>
        </w:rPr>
        <w:t xml:space="preserve"> освобождающее или ограничивающее ее ответственность за неисполнение обязательств по Договору. </w:t>
      </w:r>
    </w:p>
    <w:p w:rsidR="003C0B0A" w:rsidRDefault="001B5E85">
      <w:pPr>
        <w:pStyle w:val="af6"/>
        <w:numPr>
          <w:ilvl w:val="1"/>
          <w:numId w:val="4"/>
        </w:numPr>
        <w:shd w:val="clear" w:color="auto" w:fill="FFFFFF"/>
        <w:tabs>
          <w:tab w:val="left" w:pos="568"/>
        </w:tabs>
        <w:ind w:left="0" w:firstLine="709"/>
        <w:jc w:val="both"/>
        <w:rPr>
          <w:bCs/>
        </w:rPr>
      </w:pPr>
      <w:r>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w:t>
      </w:r>
      <w:r>
        <w:rPr>
          <w:bCs/>
        </w:rPr>
        <w:t>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w:t>
      </w:r>
      <w:r>
        <w:rPr>
          <w:bCs/>
        </w:rPr>
        <w:t>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3C0B0A" w:rsidRDefault="001B5E85">
      <w:pPr>
        <w:pStyle w:val="af6"/>
        <w:shd w:val="clear" w:color="auto" w:fill="FFFFFF"/>
        <w:tabs>
          <w:tab w:val="left" w:pos="568"/>
        </w:tabs>
        <w:ind w:left="0" w:firstLine="709"/>
        <w:jc w:val="both"/>
        <w:rPr>
          <w:bCs/>
        </w:rPr>
      </w:pPr>
      <w:r>
        <w:rPr>
          <w:bCs/>
        </w:rPr>
        <w:t xml:space="preserve">При </w:t>
      </w:r>
      <w:r>
        <w:rPr>
          <w:bCs/>
        </w:rPr>
        <w:t>этом любая из Сторон вправе отказаться от исполнения Договора в одностороннем внесудебном порядке.</w:t>
      </w:r>
    </w:p>
    <w:p w:rsidR="003C0B0A" w:rsidRDefault="003C0B0A">
      <w:pPr>
        <w:spacing w:line="240" w:lineRule="auto"/>
        <w:ind w:firstLine="0"/>
        <w:rPr>
          <w:sz w:val="24"/>
          <w:szCs w:val="24"/>
        </w:rPr>
      </w:pPr>
    </w:p>
    <w:p w:rsidR="003C0B0A" w:rsidRDefault="001B5E85">
      <w:pPr>
        <w:pStyle w:val="af6"/>
        <w:numPr>
          <w:ilvl w:val="0"/>
          <w:numId w:val="4"/>
        </w:numPr>
        <w:shd w:val="clear" w:color="auto" w:fill="FFFFFF"/>
        <w:tabs>
          <w:tab w:val="left" w:pos="426"/>
        </w:tabs>
        <w:ind w:left="0" w:firstLine="0"/>
        <w:jc w:val="center"/>
        <w:rPr>
          <w:b/>
          <w:bCs/>
        </w:rPr>
      </w:pPr>
      <w:r>
        <w:rPr>
          <w:b/>
          <w:bCs/>
        </w:rPr>
        <w:t>Особые положения</w:t>
      </w:r>
    </w:p>
    <w:p w:rsidR="003C0B0A" w:rsidRDefault="001B5E85">
      <w:pPr>
        <w:pStyle w:val="af6"/>
        <w:numPr>
          <w:ilvl w:val="1"/>
          <w:numId w:val="4"/>
        </w:numPr>
        <w:shd w:val="clear" w:color="auto" w:fill="FFFFFF"/>
        <w:tabs>
          <w:tab w:val="left" w:pos="1134"/>
        </w:tabs>
        <w:ind w:left="0" w:firstLine="709"/>
        <w:jc w:val="both"/>
        <w:rPr>
          <w:bCs/>
        </w:rPr>
      </w:pPr>
      <w:bookmarkStart w:id="29" w:name="_Ref361337900"/>
      <w:r>
        <w:rPr>
          <w:bCs/>
        </w:rPr>
        <w:t>Подрядчик обязуется не привлекать и не допускать привлечения к исполнению обязательств по Договору организации:</w:t>
      </w:r>
    </w:p>
    <w:p w:rsidR="003C0B0A" w:rsidRDefault="001B5E85">
      <w:pPr>
        <w:pStyle w:val="af6"/>
        <w:numPr>
          <w:ilvl w:val="1"/>
          <w:numId w:val="13"/>
        </w:numPr>
        <w:shd w:val="clear" w:color="auto" w:fill="FFFFFF"/>
        <w:tabs>
          <w:tab w:val="left" w:pos="1134"/>
        </w:tabs>
        <w:ind w:left="0" w:firstLine="709"/>
        <w:jc w:val="both"/>
        <w:rPr>
          <w:bCs/>
        </w:rPr>
      </w:pPr>
      <w:r>
        <w:rPr>
          <w:bCs/>
        </w:rPr>
        <w:t>имеющие признаки недобросов</w:t>
      </w:r>
      <w:r>
        <w:rPr>
          <w:bCs/>
        </w:rPr>
        <w:t>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w:t>
      </w:r>
      <w:r>
        <w:rPr>
          <w:bCs/>
        </w:rPr>
        <w:t xml:space="preserve"> от 20.04.2010 </w:t>
      </w:r>
      <w:hyperlink r:id="rId12">
        <w:r>
          <w:rPr>
            <w:bCs/>
          </w:rPr>
          <w:t>№ 18162/09</w:t>
        </w:r>
      </w:hyperlink>
      <w:r>
        <w:rPr>
          <w:bCs/>
        </w:rPr>
        <w:t xml:space="preserve"> и от 25.05.2010 </w:t>
      </w:r>
      <w:hyperlink r:id="rId13">
        <w:r>
          <w:rPr>
            <w:bCs/>
          </w:rPr>
          <w:t>№ 15658/09</w:t>
        </w:r>
      </w:hyperlink>
      <w:r>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w:t>
      </w:r>
      <w:r>
        <w:rPr>
          <w:bCs/>
        </w:rPr>
        <w:t xml:space="preserve">личие у контрагента необходимых для исполнения обязательств ресурсов, и / или </w:t>
      </w:r>
    </w:p>
    <w:p w:rsidR="003C0B0A" w:rsidRDefault="001B5E85">
      <w:pPr>
        <w:pStyle w:val="af6"/>
        <w:numPr>
          <w:ilvl w:val="1"/>
          <w:numId w:val="13"/>
        </w:numPr>
        <w:shd w:val="clear" w:color="auto" w:fill="FFFFFF"/>
        <w:tabs>
          <w:tab w:val="left" w:pos="1134"/>
        </w:tabs>
        <w:ind w:left="0" w:firstLine="709"/>
        <w:jc w:val="both"/>
        <w:rPr>
          <w:bCs/>
        </w:rPr>
      </w:pPr>
      <w:r>
        <w:rPr>
          <w:bCs/>
        </w:rPr>
        <w:t xml:space="preserve">соответствующие </w:t>
      </w:r>
      <w:hyperlink r:id="rId14">
        <w:r>
          <w:rPr>
            <w:bCs/>
          </w:rPr>
          <w:t>Критери</w:t>
        </w:r>
      </w:hyperlink>
      <w:r>
        <w:rPr>
          <w:bCs/>
        </w:rPr>
        <w:t>ям самостоятельной о</w:t>
      </w:r>
      <w:r>
        <w:rPr>
          <w:bCs/>
        </w:rPr>
        <w:t>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29"/>
    </w:p>
    <w:p w:rsidR="003C0B0A" w:rsidRDefault="001B5E85">
      <w:pPr>
        <w:pStyle w:val="af6"/>
        <w:numPr>
          <w:ilvl w:val="1"/>
          <w:numId w:val="4"/>
        </w:numPr>
        <w:shd w:val="clear" w:color="auto" w:fill="FFFFFF"/>
        <w:tabs>
          <w:tab w:val="left" w:pos="1134"/>
        </w:tabs>
        <w:ind w:left="0" w:firstLine="709"/>
        <w:jc w:val="both"/>
        <w:rPr>
          <w:bCs/>
        </w:rPr>
      </w:pPr>
      <w:bookmarkStart w:id="30" w:name="_Ref361337921"/>
      <w:r>
        <w:rPr>
          <w:bCs/>
        </w:rPr>
        <w:t>Подрядчик обязуется незамедлительно уведомить Заказчи</w:t>
      </w:r>
      <w:r>
        <w:rPr>
          <w:bCs/>
        </w:rPr>
        <w:t>ка о появлении в ходе исполнения Договора у привлеченных Подрядчиком Субподрядчиков признаков недобросовестности, указанных в пункте 12.1 Договора, а также обеспечить прекращение участия таких организаций в исполнении Договора.</w:t>
      </w:r>
      <w:bookmarkEnd w:id="30"/>
    </w:p>
    <w:p w:rsidR="003C0B0A" w:rsidRDefault="001B5E85">
      <w:pPr>
        <w:pStyle w:val="af6"/>
        <w:numPr>
          <w:ilvl w:val="1"/>
          <w:numId w:val="4"/>
        </w:numPr>
        <w:shd w:val="clear" w:color="auto" w:fill="FFFFFF"/>
        <w:tabs>
          <w:tab w:val="left" w:pos="1134"/>
        </w:tabs>
        <w:ind w:left="0" w:firstLine="709"/>
        <w:jc w:val="both"/>
        <w:rPr>
          <w:bCs/>
        </w:rPr>
      </w:pPr>
      <w:bookmarkStart w:id="31" w:name="_Ref361337948"/>
      <w:r>
        <w:rPr>
          <w:bCs/>
        </w:rPr>
        <w:t>В случае нарушения Подрядчик</w:t>
      </w:r>
      <w:r>
        <w:rPr>
          <w:bCs/>
        </w:rPr>
        <w:t>ом обязательств, установленных пунктами 12.1, 12.2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w:t>
      </w:r>
      <w:r>
        <w:rPr>
          <w:bCs/>
        </w:rPr>
        <w:t>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w:t>
      </w:r>
      <w:r>
        <w:rPr>
          <w:bCs/>
        </w:rPr>
        <w:t>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1"/>
    </w:p>
    <w:p w:rsidR="003C0B0A" w:rsidRDefault="001B5E85">
      <w:pPr>
        <w:pStyle w:val="af6"/>
        <w:numPr>
          <w:ilvl w:val="1"/>
          <w:numId w:val="4"/>
        </w:numPr>
        <w:shd w:val="clear" w:color="auto" w:fill="FFFFFF"/>
        <w:tabs>
          <w:tab w:val="left" w:pos="1134"/>
        </w:tabs>
        <w:ind w:left="0" w:firstLine="709"/>
        <w:jc w:val="both"/>
        <w:rPr>
          <w:bCs/>
        </w:rPr>
      </w:pPr>
      <w:bookmarkStart w:id="32" w:name="_Ref361337980"/>
      <w:r>
        <w:rPr>
          <w:bCs/>
        </w:rPr>
        <w:t>Подрядчик обязан уплатить Заказчику штраф в размере суммы денежных средств,</w:t>
      </w:r>
      <w:r>
        <w:rPr>
          <w:bCs/>
        </w:rPr>
        <w:t xml:space="preserve">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12.1, 12.2 Договора.</w:t>
      </w:r>
      <w:bookmarkEnd w:id="32"/>
    </w:p>
    <w:p w:rsidR="003C0B0A" w:rsidRDefault="001B5E85">
      <w:pPr>
        <w:pStyle w:val="af6"/>
        <w:numPr>
          <w:ilvl w:val="1"/>
          <w:numId w:val="4"/>
        </w:numPr>
        <w:shd w:val="clear" w:color="auto" w:fill="FFFFFF"/>
        <w:tabs>
          <w:tab w:val="left" w:pos="1134"/>
        </w:tabs>
        <w:ind w:left="0" w:firstLine="709"/>
        <w:jc w:val="both"/>
        <w:rPr>
          <w:bCs/>
        </w:rPr>
      </w:pPr>
      <w:bookmarkStart w:id="33" w:name="_Ref373243071"/>
      <w:r>
        <w:rPr>
          <w:bCs/>
        </w:rPr>
        <w:t>Штраф, предусмотренный пунктом 12.4 Дог</w:t>
      </w:r>
      <w:r>
        <w:rPr>
          <w:bCs/>
        </w:rPr>
        <w:t>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w:t>
      </w:r>
      <w:r>
        <w:rPr>
          <w:bCs/>
        </w:rPr>
        <w:t xml:space="preserve"> (исполнения Договора), предусмотренного пунктом 12.3 Договора.</w:t>
      </w:r>
      <w:bookmarkEnd w:id="33"/>
    </w:p>
    <w:p w:rsidR="003C0B0A" w:rsidRDefault="001B5E85">
      <w:pPr>
        <w:pStyle w:val="af6"/>
        <w:numPr>
          <w:ilvl w:val="1"/>
          <w:numId w:val="4"/>
        </w:numPr>
        <w:shd w:val="clear" w:color="auto" w:fill="FFFFFF"/>
        <w:tabs>
          <w:tab w:val="left" w:pos="1134"/>
        </w:tabs>
        <w:ind w:left="0" w:firstLine="709"/>
        <w:jc w:val="both"/>
        <w:rPr>
          <w:bCs/>
        </w:rPr>
      </w:pPr>
      <w:bookmarkStart w:id="34" w:name="_Ref361337992"/>
      <w:r>
        <w:rPr>
          <w:bCs/>
        </w:rPr>
        <w:lastRenderedPageBreak/>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w:t>
      </w:r>
      <w:r>
        <w:rPr>
          <w:bCs/>
        </w:rPr>
        <w:t>афа, предусмотренного пунктом 12.4. Договора. При этом Заказчик не будет считаться просрочившим и / или нарушившим свои обязательства по Договору.</w:t>
      </w:r>
      <w:bookmarkEnd w:id="34"/>
    </w:p>
    <w:p w:rsidR="003C0B0A" w:rsidRDefault="001B5E85">
      <w:pPr>
        <w:pStyle w:val="af6"/>
        <w:numPr>
          <w:ilvl w:val="1"/>
          <w:numId w:val="4"/>
        </w:numPr>
        <w:shd w:val="clear" w:color="auto" w:fill="FFFFFF"/>
        <w:tabs>
          <w:tab w:val="left" w:pos="1134"/>
        </w:tabs>
        <w:ind w:left="0" w:firstLine="709"/>
        <w:jc w:val="both"/>
        <w:rPr>
          <w:bCs/>
        </w:rPr>
      </w:pPr>
      <w:r>
        <w:rPr>
          <w:bCs/>
        </w:rPr>
        <w:t>Независимо от других положений Договора, положения пунктов 12.4, 12.5 Договора продолжают действовать в течен</w:t>
      </w:r>
      <w:r>
        <w:rPr>
          <w:bCs/>
        </w:rPr>
        <w:t>ие 4 (четырех) лет после его прекращения (расторжения) или исполнения.</w:t>
      </w:r>
    </w:p>
    <w:p w:rsidR="003C0B0A" w:rsidRDefault="003C0B0A">
      <w:pPr>
        <w:pStyle w:val="af6"/>
        <w:shd w:val="clear" w:color="auto" w:fill="FFFFFF"/>
        <w:tabs>
          <w:tab w:val="left" w:pos="567"/>
        </w:tabs>
        <w:ind w:left="0"/>
        <w:jc w:val="both"/>
        <w:rPr>
          <w:bCs/>
        </w:rPr>
      </w:pPr>
    </w:p>
    <w:p w:rsidR="003C0B0A" w:rsidRDefault="001B5E85">
      <w:pPr>
        <w:pStyle w:val="af6"/>
        <w:numPr>
          <w:ilvl w:val="0"/>
          <w:numId w:val="4"/>
        </w:numPr>
        <w:shd w:val="clear" w:color="auto" w:fill="FFFFFF"/>
        <w:tabs>
          <w:tab w:val="left" w:pos="426"/>
        </w:tabs>
        <w:ind w:left="0" w:firstLine="0"/>
        <w:jc w:val="center"/>
        <w:rPr>
          <w:b/>
        </w:rPr>
      </w:pPr>
      <w:r>
        <w:rPr>
          <w:b/>
          <w:bCs/>
        </w:rPr>
        <w:t>Заверения</w:t>
      </w:r>
      <w:r>
        <w:rPr>
          <w:b/>
        </w:rPr>
        <w:t xml:space="preserve"> Сторон</w:t>
      </w:r>
    </w:p>
    <w:p w:rsidR="003C0B0A" w:rsidRDefault="001B5E85">
      <w:pPr>
        <w:pStyle w:val="af6"/>
        <w:numPr>
          <w:ilvl w:val="1"/>
          <w:numId w:val="4"/>
        </w:numPr>
        <w:shd w:val="clear" w:color="auto" w:fill="FFFFFF"/>
        <w:tabs>
          <w:tab w:val="left" w:pos="1134"/>
          <w:tab w:val="left" w:pos="1418"/>
        </w:tabs>
        <w:ind w:left="0" w:firstLine="709"/>
        <w:jc w:val="both"/>
      </w:pPr>
      <w:r>
        <w:rPr>
          <w:bCs/>
        </w:rPr>
        <w:t>Каждая</w:t>
      </w:r>
      <w:r>
        <w:t xml:space="preserve"> из Сторон заявляет и подтверждает другой Стороне, что: </w:t>
      </w:r>
    </w:p>
    <w:p w:rsidR="003C0B0A" w:rsidRDefault="001B5E85">
      <w:pPr>
        <w:pStyle w:val="af6"/>
        <w:numPr>
          <w:ilvl w:val="0"/>
          <w:numId w:val="10"/>
        </w:numPr>
        <w:shd w:val="clear" w:color="auto" w:fill="FFFFFF"/>
        <w:tabs>
          <w:tab w:val="left" w:pos="709"/>
          <w:tab w:val="left" w:pos="1418"/>
        </w:tabs>
        <w:ind w:left="0" w:firstLine="709"/>
        <w:jc w:val="both"/>
      </w:pPr>
      <w:r>
        <w:t xml:space="preserve">она является юридическим лицом, надлежащим образом учрежденным и правомерно осуществляющим свою </w:t>
      </w:r>
      <w:r>
        <w:t>деятельность в соответствии с законодательством Российской Федерации;</w:t>
      </w:r>
    </w:p>
    <w:p w:rsidR="003C0B0A" w:rsidRDefault="001B5E85">
      <w:pPr>
        <w:pStyle w:val="af6"/>
        <w:numPr>
          <w:ilvl w:val="0"/>
          <w:numId w:val="10"/>
        </w:numPr>
        <w:shd w:val="clear" w:color="auto" w:fill="FFFFFF"/>
        <w:tabs>
          <w:tab w:val="left" w:pos="709"/>
          <w:tab w:val="left" w:pos="1418"/>
        </w:tabs>
        <w:ind w:left="0" w:firstLine="709"/>
        <w:jc w:val="both"/>
      </w:pPr>
      <w:r>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3C0B0A" w:rsidRDefault="001B5E85">
      <w:pPr>
        <w:pStyle w:val="af6"/>
        <w:numPr>
          <w:ilvl w:val="0"/>
          <w:numId w:val="10"/>
        </w:numPr>
        <w:shd w:val="clear" w:color="auto" w:fill="FFFFFF"/>
        <w:tabs>
          <w:tab w:val="left" w:pos="709"/>
          <w:tab w:val="left" w:pos="1418"/>
        </w:tabs>
        <w:ind w:left="0" w:firstLine="709"/>
        <w:jc w:val="both"/>
      </w:pPr>
      <w:r>
        <w:t>она получила все корпоративные одобрения Дог</w:t>
      </w:r>
      <w:r>
        <w:t>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3C0B0A" w:rsidRDefault="001B5E85">
      <w:pPr>
        <w:pStyle w:val="af6"/>
        <w:numPr>
          <w:ilvl w:val="0"/>
          <w:numId w:val="10"/>
        </w:numPr>
        <w:shd w:val="clear" w:color="auto" w:fill="FFFFFF"/>
        <w:tabs>
          <w:tab w:val="left" w:pos="709"/>
          <w:tab w:val="left" w:pos="1418"/>
        </w:tabs>
        <w:ind w:left="0" w:firstLine="709"/>
        <w:jc w:val="both"/>
      </w:pPr>
      <w:r>
        <w:t>лица, под</w:t>
      </w:r>
      <w:r>
        <w:t>писывающие от имени Сторон Договор, надлежащим образом уполномочены на его подписание;</w:t>
      </w:r>
    </w:p>
    <w:p w:rsidR="003C0B0A" w:rsidRDefault="001B5E85">
      <w:pPr>
        <w:pStyle w:val="af6"/>
        <w:numPr>
          <w:ilvl w:val="0"/>
          <w:numId w:val="10"/>
        </w:numPr>
        <w:shd w:val="clear" w:color="auto" w:fill="FFFFFF"/>
        <w:tabs>
          <w:tab w:val="left" w:pos="709"/>
          <w:tab w:val="left" w:pos="1418"/>
        </w:tabs>
        <w:ind w:left="0" w:firstLine="709"/>
        <w:jc w:val="both"/>
      </w:pPr>
      <w: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3C0B0A" w:rsidRDefault="001B5E85">
      <w:pPr>
        <w:pStyle w:val="af6"/>
        <w:numPr>
          <w:ilvl w:val="1"/>
          <w:numId w:val="4"/>
        </w:numPr>
        <w:shd w:val="clear" w:color="auto" w:fill="FFFFFF"/>
        <w:tabs>
          <w:tab w:val="left" w:pos="1134"/>
          <w:tab w:val="left" w:pos="1418"/>
        </w:tabs>
        <w:ind w:left="0" w:firstLine="709"/>
        <w:jc w:val="both"/>
      </w:pPr>
      <w:r>
        <w:t>Подрядчик за</w:t>
      </w:r>
      <w:r>
        <w:t>являет и заверяет Заказчика в том, что на момент заключения Договора:</w:t>
      </w:r>
    </w:p>
    <w:p w:rsidR="003C0B0A" w:rsidRDefault="001B5E85">
      <w:pPr>
        <w:pStyle w:val="af6"/>
        <w:numPr>
          <w:ilvl w:val="0"/>
          <w:numId w:val="12"/>
        </w:numPr>
        <w:shd w:val="clear" w:color="auto" w:fill="FFFFFF"/>
        <w:tabs>
          <w:tab w:val="left" w:pos="709"/>
          <w:tab w:val="left" w:pos="1418"/>
        </w:tabs>
        <w:ind w:left="0" w:firstLine="709"/>
        <w:jc w:val="both"/>
      </w:pPr>
      <w:r>
        <w:t>учредителем / учредителями Подрядчика являются лица, не являющиеся массовыми учредителем / учредителями;</w:t>
      </w:r>
    </w:p>
    <w:p w:rsidR="003C0B0A" w:rsidRDefault="001B5E85">
      <w:pPr>
        <w:pStyle w:val="af6"/>
        <w:numPr>
          <w:ilvl w:val="0"/>
          <w:numId w:val="12"/>
        </w:numPr>
        <w:shd w:val="clear" w:color="auto" w:fill="FFFFFF"/>
        <w:tabs>
          <w:tab w:val="left" w:pos="709"/>
          <w:tab w:val="left" w:pos="1418"/>
        </w:tabs>
        <w:ind w:left="0" w:firstLine="709"/>
        <w:jc w:val="both"/>
      </w:pPr>
      <w:r>
        <w:t>руководителем Подрядчика является лицо, не являющееся массовым руководителем;</w:t>
      </w:r>
    </w:p>
    <w:p w:rsidR="003C0B0A" w:rsidRDefault="001B5E85">
      <w:pPr>
        <w:pStyle w:val="af6"/>
        <w:numPr>
          <w:ilvl w:val="0"/>
          <w:numId w:val="12"/>
        </w:numPr>
        <w:shd w:val="clear" w:color="auto" w:fill="FFFFFF"/>
        <w:tabs>
          <w:tab w:val="left" w:pos="709"/>
          <w:tab w:val="left" w:pos="1418"/>
        </w:tabs>
        <w:ind w:left="0" w:firstLine="709"/>
        <w:jc w:val="both"/>
      </w:pPr>
      <w:r>
        <w:t xml:space="preserve">Подрядчик фактически находится по адресу, указанному в Едином государственном реестре юридических лиц; </w:t>
      </w:r>
    </w:p>
    <w:p w:rsidR="003C0B0A" w:rsidRDefault="001B5E85">
      <w:pPr>
        <w:pStyle w:val="af6"/>
        <w:numPr>
          <w:ilvl w:val="0"/>
          <w:numId w:val="12"/>
        </w:numPr>
        <w:shd w:val="clear" w:color="auto" w:fill="FFFFFF"/>
        <w:tabs>
          <w:tab w:val="left" w:pos="709"/>
          <w:tab w:val="left" w:pos="1418"/>
        </w:tabs>
        <w:ind w:left="0" w:firstLine="709"/>
        <w:jc w:val="both"/>
      </w:pPr>
      <w:r>
        <w:t>Подрядчик своевременно и в полном объеме уплачивает налоги и сборы в соответствии с законодательством Российской Федерации;</w:t>
      </w:r>
    </w:p>
    <w:p w:rsidR="003C0B0A" w:rsidRDefault="001B5E85">
      <w:pPr>
        <w:pStyle w:val="af6"/>
        <w:numPr>
          <w:ilvl w:val="0"/>
          <w:numId w:val="11"/>
        </w:numPr>
        <w:shd w:val="clear" w:color="auto" w:fill="FFFFFF"/>
        <w:tabs>
          <w:tab w:val="left" w:pos="567"/>
          <w:tab w:val="left" w:pos="1418"/>
        </w:tabs>
        <w:ind w:left="0" w:firstLine="709"/>
        <w:jc w:val="both"/>
      </w:pPr>
      <w:r>
        <w:t xml:space="preserve">Подрядчик не находится в </w:t>
      </w:r>
      <w:r>
        <w:t>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w:t>
      </w:r>
      <w:r>
        <w:t xml:space="preserve">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3C0B0A" w:rsidRDefault="001B5E85">
      <w:pPr>
        <w:pStyle w:val="af6"/>
        <w:numPr>
          <w:ilvl w:val="0"/>
          <w:numId w:val="11"/>
        </w:numPr>
        <w:shd w:val="clear" w:color="auto" w:fill="FFFFFF"/>
        <w:tabs>
          <w:tab w:val="left" w:pos="567"/>
          <w:tab w:val="left" w:pos="1418"/>
        </w:tabs>
        <w:ind w:left="0" w:firstLine="709"/>
        <w:jc w:val="both"/>
      </w:pPr>
      <w:r>
        <w:t>Подрядчик состоит в СРО, основанной на членстве лиц, выполняющих подготовку проектной документации;</w:t>
      </w:r>
    </w:p>
    <w:p w:rsidR="003C0B0A" w:rsidRDefault="001B5E85">
      <w:pPr>
        <w:pStyle w:val="af6"/>
        <w:numPr>
          <w:ilvl w:val="0"/>
          <w:numId w:val="11"/>
        </w:numPr>
        <w:shd w:val="clear" w:color="auto" w:fill="FFFFFF"/>
        <w:tabs>
          <w:tab w:val="left" w:pos="567"/>
          <w:tab w:val="left" w:pos="1418"/>
        </w:tabs>
        <w:ind w:left="0" w:firstLine="709"/>
        <w:jc w:val="both"/>
      </w:pPr>
      <w:r>
        <w:t>Подряд</w:t>
      </w:r>
      <w:r>
        <w:t xml:space="preserve">чик имеет в штате по основному месту работы не менее 2 (двух) специалистов по организации архитектурно-строительного проектирования, сведения о которых включены в Национальный реестр специалистов в области инженерных изысканий и архитектурно-строительного </w:t>
      </w:r>
      <w:r>
        <w:t>проектирования;</w:t>
      </w:r>
    </w:p>
    <w:p w:rsidR="003C0B0A" w:rsidRDefault="001B5E85">
      <w:pPr>
        <w:pStyle w:val="af6"/>
        <w:numPr>
          <w:ilvl w:val="0"/>
          <w:numId w:val="11"/>
        </w:numPr>
        <w:shd w:val="clear" w:color="auto" w:fill="FFFFFF"/>
        <w:tabs>
          <w:tab w:val="left" w:pos="567"/>
          <w:tab w:val="left" w:pos="1418"/>
        </w:tabs>
        <w:ind w:left="0" w:firstLine="709"/>
        <w:jc w:val="both"/>
      </w:pPr>
      <w: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w:t>
      </w:r>
      <w:r>
        <w:t xml:space="preserve">и (иного документа) не истек, либо вид деятельности, осуществляемый Подрядчиком, </w:t>
      </w:r>
      <w:r>
        <w:lastRenderedPageBreak/>
        <w:t>не подлежит лицензированию и / или не требует получения иного разрешительного документа;</w:t>
      </w:r>
    </w:p>
    <w:p w:rsidR="003C0B0A" w:rsidRDefault="001B5E85">
      <w:pPr>
        <w:pStyle w:val="af6"/>
        <w:numPr>
          <w:ilvl w:val="0"/>
          <w:numId w:val="11"/>
        </w:numPr>
        <w:shd w:val="clear" w:color="auto" w:fill="FFFFFF"/>
        <w:tabs>
          <w:tab w:val="left" w:pos="567"/>
          <w:tab w:val="left" w:pos="1418"/>
        </w:tabs>
        <w:ind w:left="0" w:firstLine="709"/>
        <w:jc w:val="both"/>
      </w:pPr>
      <w:r>
        <w:t>Подрядчик тщательно изучил всю информацию, связанную с Договором, в том числе по вопро</w:t>
      </w:r>
      <w:r>
        <w:t xml:space="preserve">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 </w:t>
      </w:r>
    </w:p>
    <w:p w:rsidR="003C0B0A" w:rsidRDefault="001B5E85">
      <w:pPr>
        <w:pStyle w:val="af6"/>
        <w:numPr>
          <w:ilvl w:val="0"/>
          <w:numId w:val="11"/>
        </w:numPr>
        <w:shd w:val="clear" w:color="auto" w:fill="FFFFFF"/>
        <w:tabs>
          <w:tab w:val="left" w:pos="567"/>
          <w:tab w:val="left" w:pos="1418"/>
        </w:tabs>
        <w:ind w:left="0" w:firstLine="709"/>
        <w:jc w:val="both"/>
      </w:pPr>
      <w:r>
        <w:t>Подрядчик тщательно изуч</w:t>
      </w:r>
      <w:r>
        <w:t>ил все регламенты Заказчика и подтверждает готовность неукоснительного соблюдения в полном объеме предъявляемых Заказчиком требований;</w:t>
      </w:r>
    </w:p>
    <w:p w:rsidR="003C0B0A" w:rsidRDefault="001B5E85">
      <w:pPr>
        <w:pStyle w:val="af6"/>
        <w:numPr>
          <w:ilvl w:val="0"/>
          <w:numId w:val="11"/>
        </w:numPr>
        <w:shd w:val="clear" w:color="auto" w:fill="FFFFFF"/>
        <w:tabs>
          <w:tab w:val="left" w:pos="567"/>
          <w:tab w:val="left" w:pos="1418"/>
        </w:tabs>
        <w:ind w:left="0" w:firstLine="709"/>
        <w:jc w:val="both"/>
      </w:pPr>
      <w:r>
        <w:t>Подрядчик своевременно и в полном объеме в соответствии с законодательством Российской Федерации намерен отражать все фин</w:t>
      </w:r>
      <w:r>
        <w:t>ансово-хозяйственные операции, связанные с исполнением Договора;</w:t>
      </w:r>
    </w:p>
    <w:p w:rsidR="003C0B0A" w:rsidRDefault="001B5E85">
      <w:pPr>
        <w:pStyle w:val="af6"/>
        <w:numPr>
          <w:ilvl w:val="0"/>
          <w:numId w:val="11"/>
        </w:numPr>
        <w:shd w:val="clear" w:color="auto" w:fill="FFFFFF"/>
        <w:tabs>
          <w:tab w:val="left" w:pos="567"/>
          <w:tab w:val="left" w:pos="1418"/>
        </w:tabs>
        <w:ind w:left="0" w:firstLine="709"/>
        <w:jc w:val="both"/>
      </w:pPr>
      <w: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w:t>
      </w:r>
      <w:r>
        <w:t xml:space="preserve"> Заказчика заключить Договор на указанных в нем условиях;</w:t>
      </w:r>
    </w:p>
    <w:p w:rsidR="003C0B0A" w:rsidRDefault="001B5E85">
      <w:pPr>
        <w:pStyle w:val="af6"/>
        <w:numPr>
          <w:ilvl w:val="0"/>
          <w:numId w:val="11"/>
        </w:numPr>
        <w:shd w:val="clear" w:color="auto" w:fill="FFFFFF"/>
        <w:tabs>
          <w:tab w:val="left" w:pos="567"/>
          <w:tab w:val="left" w:pos="1418"/>
        </w:tabs>
        <w:ind w:left="0" w:firstLine="709"/>
        <w:jc w:val="both"/>
      </w:pPr>
      <w:r>
        <w:t>Подрядчик согласен на многократное применение разработанной им Проектной документации и / или Рабочей документации в качестве типовой проектной документации (проектной документации повторного исполь</w:t>
      </w:r>
      <w:r>
        <w:t>зования).</w:t>
      </w:r>
    </w:p>
    <w:p w:rsidR="003C0B0A" w:rsidRDefault="001B5E85">
      <w:pPr>
        <w:numPr>
          <w:ilvl w:val="1"/>
          <w:numId w:val="4"/>
        </w:numPr>
        <w:spacing w:line="240" w:lineRule="auto"/>
        <w:ind w:left="0" w:firstLine="709"/>
        <w:rPr>
          <w:sz w:val="24"/>
          <w:szCs w:val="24"/>
        </w:rPr>
      </w:pPr>
      <w:r>
        <w:rPr>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3C0B0A" w:rsidRDefault="001B5E85">
      <w:pPr>
        <w:pStyle w:val="af6"/>
        <w:numPr>
          <w:ilvl w:val="1"/>
          <w:numId w:val="4"/>
        </w:numPr>
        <w:shd w:val="clear" w:color="auto" w:fill="FFFFFF"/>
        <w:tabs>
          <w:tab w:val="left" w:pos="1134"/>
          <w:tab w:val="left" w:pos="1418"/>
        </w:tabs>
        <w:ind w:left="0" w:firstLine="709"/>
        <w:jc w:val="both"/>
      </w:pPr>
      <w:r>
        <w:t xml:space="preserve">В случае, если </w:t>
      </w:r>
      <w:r>
        <w:rPr>
          <w:bCs/>
        </w:rPr>
        <w:t>Подрядчик</w:t>
      </w:r>
      <w:r>
        <w:t xml:space="preserve"> при заключении Договора предоставил Заказчику недосто</w:t>
      </w:r>
      <w:r>
        <w:t xml:space="preserve">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rPr>
        <w:t xml:space="preserve">Подрядчик </w:t>
      </w:r>
      <w:r>
        <w:t>обязан по письменному требованию Заказчика уплатить последнему штраф в размере 5% (пять процентов) от Цен</w:t>
      </w:r>
      <w:r>
        <w:t>ы Договора, указанной в пункте 3.1 Договора.</w:t>
      </w:r>
    </w:p>
    <w:p w:rsidR="003C0B0A" w:rsidRDefault="001B5E85">
      <w:pPr>
        <w:pStyle w:val="af6"/>
        <w:numPr>
          <w:ilvl w:val="1"/>
          <w:numId w:val="4"/>
        </w:numPr>
        <w:shd w:val="clear" w:color="auto" w:fill="FFFFFF"/>
        <w:tabs>
          <w:tab w:val="left" w:pos="1134"/>
          <w:tab w:val="left" w:pos="1418"/>
        </w:tabs>
        <w:ind w:left="0" w:firstLine="709"/>
        <w:jc w:val="both"/>
      </w:pPr>
      <w: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w:t>
      </w:r>
      <w:r>
        <w:t>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3C0B0A" w:rsidRDefault="003C0B0A">
      <w:pPr>
        <w:pStyle w:val="af6"/>
        <w:shd w:val="clear" w:color="auto" w:fill="FFFFFF"/>
        <w:tabs>
          <w:tab w:val="left" w:pos="1134"/>
          <w:tab w:val="left" w:pos="1418"/>
        </w:tabs>
        <w:ind w:left="709"/>
        <w:jc w:val="both"/>
        <w:rPr>
          <w:b/>
        </w:rPr>
      </w:pPr>
    </w:p>
    <w:p w:rsidR="003C0B0A" w:rsidRDefault="001B5E85">
      <w:pPr>
        <w:pStyle w:val="af6"/>
        <w:numPr>
          <w:ilvl w:val="0"/>
          <w:numId w:val="4"/>
        </w:numPr>
        <w:shd w:val="clear" w:color="auto" w:fill="FFFFFF"/>
        <w:tabs>
          <w:tab w:val="left" w:pos="426"/>
        </w:tabs>
        <w:ind w:left="0" w:firstLine="0"/>
        <w:jc w:val="center"/>
        <w:rPr>
          <w:b/>
        </w:rPr>
      </w:pPr>
      <w:r>
        <w:rPr>
          <w:b/>
          <w:bCs/>
        </w:rPr>
        <w:t>П</w:t>
      </w:r>
      <w:r>
        <w:rPr>
          <w:b/>
        </w:rPr>
        <w:t>рекращение (расторжение) Договора</w:t>
      </w:r>
    </w:p>
    <w:p w:rsidR="003C0B0A" w:rsidRDefault="001B5E85">
      <w:pPr>
        <w:pStyle w:val="af6"/>
        <w:numPr>
          <w:ilvl w:val="1"/>
          <w:numId w:val="4"/>
        </w:numPr>
        <w:shd w:val="clear" w:color="auto" w:fill="FFFFFF"/>
        <w:tabs>
          <w:tab w:val="left" w:pos="1134"/>
        </w:tabs>
        <w:ind w:left="0" w:firstLine="709"/>
        <w:jc w:val="both"/>
      </w:pPr>
      <w:r>
        <w:t xml:space="preserve">Договор может быть прекращен (расторгнут) по </w:t>
      </w:r>
      <w:r>
        <w:t>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16.8 Договора, с приложением подписанного соглашения о расторжении Договора. Уведомление о растор</w:t>
      </w:r>
      <w:r>
        <w:t>жении Договора должно быть рассмотрено Стороной-получателем в течение 30 (тридцати) календарных дней со дня его получения.</w:t>
      </w:r>
    </w:p>
    <w:p w:rsidR="003C0B0A" w:rsidRDefault="001B5E85">
      <w:pPr>
        <w:pStyle w:val="af6"/>
        <w:numPr>
          <w:ilvl w:val="1"/>
          <w:numId w:val="4"/>
        </w:numPr>
        <w:shd w:val="clear" w:color="auto" w:fill="FFFFFF"/>
        <w:tabs>
          <w:tab w:val="left" w:pos="1134"/>
        </w:tabs>
        <w:ind w:left="0" w:firstLine="709"/>
        <w:jc w:val="both"/>
      </w:pPr>
      <w:r>
        <w:t>Заказчик вправе в любое время до сдачи ему результатов Работ в одностороннем внесудебном порядке отказаться от Договора полностью или</w:t>
      </w:r>
      <w:r>
        <w:t xml:space="preserve">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3C0B0A" w:rsidRDefault="001B5E85">
      <w:pPr>
        <w:pStyle w:val="af6"/>
        <w:shd w:val="clear" w:color="auto" w:fill="FFFFFF"/>
        <w:tabs>
          <w:tab w:val="left" w:pos="1134"/>
        </w:tabs>
        <w:ind w:left="0" w:firstLine="709"/>
        <w:jc w:val="both"/>
      </w:pPr>
      <w:r>
        <w:t>Возмещение убытков Подрядчика, вызванных отказом от Догов</w:t>
      </w:r>
      <w:r>
        <w:t>ора (исполнения Договора), Заказчиком не производится.</w:t>
      </w:r>
    </w:p>
    <w:p w:rsidR="003C0B0A" w:rsidRDefault="001B5E85">
      <w:pPr>
        <w:pStyle w:val="af6"/>
        <w:numPr>
          <w:ilvl w:val="1"/>
          <w:numId w:val="4"/>
        </w:numPr>
        <w:shd w:val="clear" w:color="auto" w:fill="FFFFFF"/>
        <w:tabs>
          <w:tab w:val="left" w:pos="1134"/>
        </w:tabs>
        <w:ind w:left="0" w:firstLine="709"/>
        <w:jc w:val="both"/>
      </w:pPr>
      <w: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w:t>
      </w:r>
      <w:r>
        <w:t>м от Договора (исполнения Договора).</w:t>
      </w:r>
    </w:p>
    <w:p w:rsidR="003C0B0A" w:rsidRDefault="001B5E85">
      <w:pPr>
        <w:pStyle w:val="af6"/>
        <w:shd w:val="clear" w:color="auto" w:fill="FFFFFF"/>
        <w:tabs>
          <w:tab w:val="left" w:pos="1134"/>
        </w:tabs>
        <w:ind w:left="0" w:firstLine="709"/>
        <w:jc w:val="both"/>
      </w:pPr>
      <w:r>
        <w:t xml:space="preserve">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w:t>
      </w:r>
      <w:r>
        <w:lastRenderedPageBreak/>
        <w:t xml:space="preserve">расчета суммы убытков. Подрядчик обязан оплатить Заказчику </w:t>
      </w:r>
      <w:r>
        <w:t>убытки не позднее 15 (пятнадцати) календарных дней с момента получения расчета суммы убытков от Заказчика.</w:t>
      </w:r>
    </w:p>
    <w:p w:rsidR="003C0B0A" w:rsidRDefault="001B5E85">
      <w:pPr>
        <w:pStyle w:val="af6"/>
        <w:numPr>
          <w:ilvl w:val="1"/>
          <w:numId w:val="4"/>
        </w:numPr>
        <w:shd w:val="clear" w:color="auto" w:fill="FFFFFF"/>
        <w:tabs>
          <w:tab w:val="left" w:pos="1134"/>
        </w:tabs>
        <w:ind w:left="0" w:firstLine="709"/>
        <w:jc w:val="both"/>
      </w:pPr>
      <w:r>
        <w:t>Стороны установили, что существенным нарушением Договора Подрядчиком является:</w:t>
      </w:r>
    </w:p>
    <w:p w:rsidR="003C0B0A" w:rsidRDefault="001B5E85">
      <w:pPr>
        <w:pStyle w:val="af6"/>
        <w:numPr>
          <w:ilvl w:val="0"/>
          <w:numId w:val="9"/>
        </w:numPr>
        <w:tabs>
          <w:tab w:val="left" w:pos="1134"/>
        </w:tabs>
        <w:ind w:left="0" w:right="23" w:firstLine="709"/>
        <w:jc w:val="both"/>
      </w:pPr>
      <w:r>
        <w:t>нарушение Подрядчиком начального и конечного сроков выполнения Работ п</w:t>
      </w:r>
      <w:r>
        <w:t>о Договору, а также промежуточных сроков выполнения Работ, установленных Договором, более чем на 30 (тридцать) календарных дней</w:t>
      </w:r>
      <w:r>
        <w:rPr>
          <w:rStyle w:val="a3"/>
        </w:rPr>
        <w:footnoteReference w:id="9"/>
      </w:r>
      <w:r>
        <w:t xml:space="preserve"> / 60 (шестьдесят) календарных дней</w:t>
      </w:r>
      <w:r>
        <w:rPr>
          <w:rStyle w:val="a3"/>
        </w:rPr>
        <w:footnoteReference w:id="10"/>
      </w:r>
      <w:r>
        <w:t xml:space="preserve"> по причинам, не зависящим от Заказчика;</w:t>
      </w:r>
    </w:p>
    <w:p w:rsidR="003C0B0A" w:rsidRDefault="001B5E85">
      <w:pPr>
        <w:pStyle w:val="af6"/>
        <w:numPr>
          <w:ilvl w:val="0"/>
          <w:numId w:val="9"/>
        </w:numPr>
        <w:tabs>
          <w:tab w:val="left" w:pos="1134"/>
        </w:tabs>
        <w:ind w:left="0" w:right="23" w:firstLine="709"/>
        <w:jc w:val="both"/>
      </w:pPr>
      <w:r>
        <w:t>несоблюдение Подрядчиком требований к качеству Рабо</w:t>
      </w:r>
      <w:r>
        <w:t>т</w:t>
      </w:r>
      <w:r>
        <w:rPr>
          <w:bCs/>
        </w:rPr>
        <w:t>,</w:t>
      </w:r>
      <w:r>
        <w:t xml:space="preserve"> если исправление выявленных Заказчиком недостатков, несоответствий Работ влечет нарушение сроков выполнения Работ более чем на 60 (шестьдесят) календарных дней либо такие недостатки являются неустранимыми;</w:t>
      </w:r>
    </w:p>
    <w:p w:rsidR="003C0B0A" w:rsidRDefault="001B5E85">
      <w:pPr>
        <w:pStyle w:val="af6"/>
        <w:numPr>
          <w:ilvl w:val="0"/>
          <w:numId w:val="9"/>
        </w:numPr>
        <w:tabs>
          <w:tab w:val="left" w:pos="1134"/>
        </w:tabs>
        <w:ind w:left="0" w:right="23" w:firstLine="709"/>
        <w:jc w:val="both"/>
      </w:pPr>
      <w:r>
        <w:t>отсутствие (по причине отзыва, прекращения, при</w:t>
      </w:r>
      <w:r>
        <w:t>остановления действия, признания недействительным или по другим основаниям) допусков, разрешений и / или лицензий;</w:t>
      </w:r>
    </w:p>
    <w:p w:rsidR="003C0B0A" w:rsidRDefault="001B5E85">
      <w:pPr>
        <w:pStyle w:val="af6"/>
        <w:numPr>
          <w:ilvl w:val="0"/>
          <w:numId w:val="9"/>
        </w:numPr>
        <w:tabs>
          <w:tab w:val="left" w:pos="1134"/>
        </w:tabs>
        <w:ind w:left="0" w:right="23" w:firstLine="709"/>
        <w:jc w:val="both"/>
      </w:pPr>
      <w:r>
        <w:t>прекращение членства в СРО, основанной на членстве лиц, осуществляющих подготовку проектной документации, предоставляющих Подрядчику право на</w:t>
      </w:r>
      <w:r>
        <w:t xml:space="preserve"> производство Работ по Договору;</w:t>
      </w:r>
    </w:p>
    <w:p w:rsidR="003C0B0A" w:rsidRDefault="001B5E85">
      <w:pPr>
        <w:pStyle w:val="af6"/>
        <w:numPr>
          <w:ilvl w:val="0"/>
          <w:numId w:val="9"/>
        </w:numPr>
        <w:tabs>
          <w:tab w:val="left" w:pos="1134"/>
        </w:tabs>
        <w:ind w:left="0" w:right="23" w:firstLine="709"/>
        <w:jc w:val="both"/>
      </w:pPr>
      <w:r>
        <w:t>принятие актов государственных органов или организаций, лишающих Подрядчика в установленном порядке права на производство Работ по Договору;</w:t>
      </w:r>
      <w:r>
        <w:rPr>
          <w:rStyle w:val="a3"/>
        </w:rPr>
        <w:footnoteReference w:id="11"/>
      </w:r>
    </w:p>
    <w:p w:rsidR="003C0B0A" w:rsidRDefault="001B5E85">
      <w:pPr>
        <w:pStyle w:val="af6"/>
        <w:numPr>
          <w:ilvl w:val="0"/>
          <w:numId w:val="9"/>
        </w:numPr>
        <w:tabs>
          <w:tab w:val="left" w:pos="1134"/>
        </w:tabs>
        <w:ind w:left="0" w:right="23" w:firstLine="709"/>
        <w:jc w:val="both"/>
      </w:pPr>
      <w:r>
        <w:t>наложение ареста на имущество Подрядчика, введение арбитражным судом процедуры не</w:t>
      </w:r>
      <w:r>
        <w:t>состоятельности (банкротства) в отношении Подрядчика;</w:t>
      </w:r>
    </w:p>
    <w:p w:rsidR="003C0B0A" w:rsidRDefault="001B5E85">
      <w:pPr>
        <w:pStyle w:val="af6"/>
        <w:numPr>
          <w:ilvl w:val="0"/>
          <w:numId w:val="9"/>
        </w:numPr>
        <w:tabs>
          <w:tab w:val="left" w:pos="1134"/>
        </w:tabs>
        <w:ind w:left="0" w:right="23" w:firstLine="709"/>
        <w:jc w:val="both"/>
      </w:pPr>
      <w:r>
        <w:t>привлечение к выполнению Работ по Договору третьих лиц (Субподрядчиков) с нарушением требований, установленных пунктом 2.4.2 Договора;</w:t>
      </w:r>
    </w:p>
    <w:p w:rsidR="003C0B0A" w:rsidRDefault="001B5E85">
      <w:pPr>
        <w:pStyle w:val="af6"/>
        <w:numPr>
          <w:ilvl w:val="0"/>
          <w:numId w:val="9"/>
        </w:numPr>
        <w:tabs>
          <w:tab w:val="left" w:pos="1134"/>
        </w:tabs>
        <w:ind w:left="0" w:right="23" w:firstLine="709"/>
        <w:jc w:val="both"/>
      </w:pPr>
      <w:r>
        <w:t>нарушение более чем на 30 (тридцать) календарных дней сроков предос</w:t>
      </w:r>
      <w:r>
        <w:t>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3C0B0A" w:rsidRDefault="001B5E85">
      <w:pPr>
        <w:pStyle w:val="af6"/>
        <w:numPr>
          <w:ilvl w:val="0"/>
          <w:numId w:val="9"/>
        </w:numPr>
        <w:tabs>
          <w:tab w:val="left" w:pos="1134"/>
        </w:tabs>
        <w:ind w:left="0" w:right="23" w:firstLine="709"/>
        <w:jc w:val="both"/>
      </w:pPr>
      <w:r>
        <w:t>установление в ходе исполнения Договора фактов несоответствия Подрядчика установленным документа</w:t>
      </w:r>
      <w:r>
        <w:t>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14 Догово</w:t>
      </w:r>
      <w:r>
        <w:t>ра, и имеющих существенное значение для его заключения и исполнения.</w:t>
      </w:r>
    </w:p>
    <w:p w:rsidR="003C0B0A" w:rsidRDefault="001B5E85">
      <w:pPr>
        <w:pStyle w:val="af6"/>
        <w:numPr>
          <w:ilvl w:val="1"/>
          <w:numId w:val="4"/>
        </w:numPr>
        <w:shd w:val="clear" w:color="auto" w:fill="FFFFFF"/>
        <w:tabs>
          <w:tab w:val="left" w:pos="1134"/>
        </w:tabs>
        <w:ind w:left="0" w:firstLine="709"/>
        <w:jc w:val="both"/>
      </w:pPr>
      <w:r>
        <w:t>В случае отказа Заказчика от Договора в случаях, предусмотренных пунктами 14.2, 14.3, 14.4 Договора, последний считается прекращенным (расторгнутым) со дня, следующего за днем получения П</w:t>
      </w:r>
      <w:r>
        <w:t xml:space="preserve">одрядчиком уведомления Заказчика об отказе от Договора (исполнения Договора). </w:t>
      </w:r>
    </w:p>
    <w:p w:rsidR="003C0B0A" w:rsidRDefault="001B5E85">
      <w:pPr>
        <w:pStyle w:val="af6"/>
        <w:numPr>
          <w:ilvl w:val="1"/>
          <w:numId w:val="4"/>
        </w:numPr>
        <w:shd w:val="clear" w:color="auto" w:fill="FFFFFF"/>
        <w:tabs>
          <w:tab w:val="left" w:pos="1134"/>
        </w:tabs>
        <w:ind w:left="0" w:firstLine="709"/>
        <w:jc w:val="both"/>
      </w:pPr>
      <w:r>
        <w:t>С даты прекращения (расторжения) Договора Подрядчик обязан прекратить производство Работ, и в согласованные Сторонами сроки передать Заказчику Результат работ, техническую и ину</w:t>
      </w:r>
      <w:r>
        <w:t>ю полученную документацию.</w:t>
      </w:r>
    </w:p>
    <w:p w:rsidR="003C0B0A" w:rsidRDefault="001B5E85">
      <w:pPr>
        <w:pStyle w:val="af6"/>
        <w:numPr>
          <w:ilvl w:val="1"/>
          <w:numId w:val="4"/>
        </w:numPr>
        <w:shd w:val="clear" w:color="auto" w:fill="FFFFFF"/>
        <w:tabs>
          <w:tab w:val="left" w:pos="1134"/>
        </w:tabs>
        <w:ind w:left="0" w:firstLine="709"/>
        <w:jc w:val="both"/>
      </w:pPr>
      <w: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а также обязательств Подр</w:t>
      </w:r>
      <w:r>
        <w:t>ядчика по возмещению неустойки (пени), штрафов и убытков в случаях и размерах, предусмотренных Договором.</w:t>
      </w:r>
    </w:p>
    <w:p w:rsidR="003C0B0A" w:rsidRDefault="003C0B0A">
      <w:pPr>
        <w:pStyle w:val="af6"/>
        <w:shd w:val="clear" w:color="auto" w:fill="FFFFFF"/>
        <w:tabs>
          <w:tab w:val="left" w:pos="1134"/>
        </w:tabs>
        <w:ind w:left="709"/>
        <w:jc w:val="both"/>
      </w:pPr>
    </w:p>
    <w:p w:rsidR="003C0B0A" w:rsidRDefault="001B5E85">
      <w:pPr>
        <w:pStyle w:val="af6"/>
        <w:numPr>
          <w:ilvl w:val="0"/>
          <w:numId w:val="4"/>
        </w:numPr>
        <w:shd w:val="clear" w:color="auto" w:fill="FFFFFF"/>
        <w:tabs>
          <w:tab w:val="left" w:pos="426"/>
        </w:tabs>
        <w:ind w:left="0" w:firstLine="0"/>
        <w:jc w:val="center"/>
        <w:rPr>
          <w:bCs/>
        </w:rPr>
      </w:pPr>
      <w:r>
        <w:rPr>
          <w:b/>
          <w:bCs/>
        </w:rPr>
        <w:lastRenderedPageBreak/>
        <w:t>Разрешение споров</w:t>
      </w:r>
    </w:p>
    <w:p w:rsidR="003C0B0A" w:rsidRDefault="001B5E85">
      <w:pPr>
        <w:pStyle w:val="af6"/>
        <w:numPr>
          <w:ilvl w:val="1"/>
          <w:numId w:val="4"/>
        </w:numPr>
        <w:shd w:val="clear" w:color="auto" w:fill="FFFFFF"/>
        <w:tabs>
          <w:tab w:val="left" w:pos="1134"/>
          <w:tab w:val="left" w:pos="1418"/>
        </w:tabs>
        <w:ind w:left="0" w:firstLine="709"/>
        <w:jc w:val="both"/>
        <w:rPr>
          <w:bCs/>
        </w:rPr>
      </w:pPr>
      <w:r>
        <w:rPr>
          <w:bCs/>
        </w:rPr>
        <w:t xml:space="preserve">Все споры, разногласия и требования, возникающие между Сторонами из Договора или в связи с ним, в том числе, связанные с его </w:t>
      </w:r>
      <w:r>
        <w:rPr>
          <w:bCs/>
        </w:rPr>
        <w:t>заключением, исполнением, изменением, прекращением (расторжением) и / или действительностью, разрешаются путем переговоров.</w:t>
      </w:r>
    </w:p>
    <w:p w:rsidR="003C0B0A" w:rsidRDefault="001B5E85">
      <w:pPr>
        <w:pStyle w:val="af6"/>
        <w:numPr>
          <w:ilvl w:val="1"/>
          <w:numId w:val="4"/>
        </w:numPr>
        <w:shd w:val="clear" w:color="auto" w:fill="FFFFFF"/>
        <w:tabs>
          <w:tab w:val="left" w:pos="1134"/>
          <w:tab w:val="left" w:pos="1418"/>
        </w:tabs>
        <w:ind w:left="0" w:firstLine="709"/>
        <w:jc w:val="both"/>
        <w:rPr>
          <w:bCs/>
        </w:rPr>
      </w:pPr>
      <w:r>
        <w:rPr>
          <w:bCs/>
        </w:rPr>
        <w:t xml:space="preserve">Споры, указанные в пункте 15.1 Договора, которые не были урегулированы Сторонами путем переговоров, подлежат разрешению в </w:t>
      </w:r>
      <w:r>
        <w:rPr>
          <w:bCs/>
        </w:rPr>
        <w:t>Арбитражном суде Приморского края в соответствии с законодательством Российской Федерации, за исключением споров из Банковской гарантии, подсудность которых предусмотрена пунктом 6.1.9 Договора.</w:t>
      </w:r>
    </w:p>
    <w:p w:rsidR="003C0B0A" w:rsidRDefault="001B5E85">
      <w:pPr>
        <w:pStyle w:val="af6"/>
        <w:numPr>
          <w:ilvl w:val="1"/>
          <w:numId w:val="4"/>
        </w:numPr>
        <w:shd w:val="clear" w:color="auto" w:fill="FFFFFF"/>
        <w:tabs>
          <w:tab w:val="left" w:pos="1134"/>
          <w:tab w:val="left" w:pos="1418"/>
        </w:tabs>
        <w:ind w:left="0" w:firstLine="709"/>
        <w:jc w:val="both"/>
        <w:rPr>
          <w:bCs/>
        </w:rPr>
      </w:pPr>
      <w:r>
        <w:rPr>
          <w:bCs/>
        </w:rPr>
        <w:t>Сторонами применяется обязательный досудебный (претензионный)</w:t>
      </w:r>
      <w:r>
        <w:rPr>
          <w:bCs/>
        </w:rPr>
        <w:t xml:space="preserve">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16.8 Договора.</w:t>
      </w:r>
    </w:p>
    <w:p w:rsidR="003C0B0A" w:rsidRDefault="001B5E85">
      <w:pPr>
        <w:pStyle w:val="af6"/>
        <w:numPr>
          <w:ilvl w:val="1"/>
          <w:numId w:val="4"/>
        </w:numPr>
        <w:shd w:val="clear" w:color="auto" w:fill="FFFFFF"/>
        <w:tabs>
          <w:tab w:val="left" w:pos="1134"/>
          <w:tab w:val="left" w:pos="1418"/>
        </w:tabs>
        <w:ind w:left="0" w:firstLine="709"/>
        <w:jc w:val="both"/>
        <w:rPr>
          <w:bCs/>
        </w:rPr>
      </w:pPr>
      <w:r>
        <w:rPr>
          <w:bCs/>
        </w:rPr>
        <w:t>Срок для рассмотрения пре</w:t>
      </w:r>
      <w:r>
        <w:rPr>
          <w:bCs/>
        </w:rPr>
        <w:t>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3C0B0A" w:rsidRDefault="001B5E85">
      <w:pPr>
        <w:pStyle w:val="af6"/>
        <w:numPr>
          <w:ilvl w:val="1"/>
          <w:numId w:val="4"/>
        </w:numPr>
        <w:shd w:val="clear" w:color="auto" w:fill="FFFFFF"/>
        <w:tabs>
          <w:tab w:val="left" w:pos="1134"/>
          <w:tab w:val="left" w:pos="1418"/>
        </w:tabs>
        <w:ind w:left="0" w:firstLine="709"/>
        <w:jc w:val="both"/>
        <w:rPr>
          <w:bCs/>
        </w:rPr>
      </w:pPr>
      <w:r>
        <w:rPr>
          <w:bCs/>
        </w:rPr>
        <w:t>Условия настоящего раздела сохраняю</w:t>
      </w:r>
      <w:r>
        <w:rPr>
          <w:bCs/>
        </w:rPr>
        <w:t>т свою силу в случае признания Договора незаключенным и / или недействительным.</w:t>
      </w:r>
    </w:p>
    <w:p w:rsidR="003C0B0A" w:rsidRDefault="003C0B0A">
      <w:pPr>
        <w:pStyle w:val="af6"/>
        <w:shd w:val="clear" w:color="auto" w:fill="FFFFFF"/>
        <w:tabs>
          <w:tab w:val="left" w:pos="1418"/>
        </w:tabs>
        <w:ind w:left="0" w:firstLine="567"/>
        <w:jc w:val="both"/>
        <w:rPr>
          <w:b/>
          <w:bCs/>
        </w:rPr>
      </w:pPr>
    </w:p>
    <w:p w:rsidR="003C0B0A" w:rsidRDefault="001B5E85">
      <w:pPr>
        <w:pStyle w:val="af6"/>
        <w:numPr>
          <w:ilvl w:val="0"/>
          <w:numId w:val="4"/>
        </w:numPr>
        <w:shd w:val="clear" w:color="auto" w:fill="FFFFFF"/>
        <w:tabs>
          <w:tab w:val="left" w:pos="426"/>
        </w:tabs>
        <w:ind w:left="0" w:firstLine="0"/>
        <w:jc w:val="center"/>
        <w:rPr>
          <w:b/>
          <w:bCs/>
        </w:rPr>
      </w:pPr>
      <w:r>
        <w:rPr>
          <w:b/>
          <w:bCs/>
        </w:rPr>
        <w:t>Заключительные положения</w:t>
      </w:r>
    </w:p>
    <w:p w:rsidR="003C0B0A" w:rsidRDefault="001B5E85">
      <w:pPr>
        <w:pStyle w:val="af6"/>
        <w:numPr>
          <w:ilvl w:val="1"/>
          <w:numId w:val="4"/>
        </w:numPr>
        <w:shd w:val="clear" w:color="auto" w:fill="FFFFFF"/>
        <w:tabs>
          <w:tab w:val="left" w:pos="1134"/>
        </w:tabs>
        <w:ind w:left="0" w:firstLine="709"/>
        <w:jc w:val="both"/>
      </w:pPr>
      <w:r>
        <w:t xml:space="preserve">Договор вступает в силу с даты его подписания Сторонами и действует до полного исполнения ими принятых на себя обязательств. </w:t>
      </w:r>
    </w:p>
    <w:p w:rsidR="003C0B0A" w:rsidRDefault="001B5E85">
      <w:pPr>
        <w:pStyle w:val="af6"/>
        <w:shd w:val="clear" w:color="auto" w:fill="FFFFFF"/>
        <w:tabs>
          <w:tab w:val="left" w:pos="1134"/>
        </w:tabs>
        <w:ind w:left="0" w:firstLine="709"/>
        <w:jc w:val="both"/>
        <w:rPr>
          <w:highlight w:val="lightGray"/>
        </w:rPr>
      </w:pPr>
      <w:r>
        <w:rPr>
          <w:highlight w:val="lightGray"/>
        </w:rPr>
        <w:t>Договор заключается в эл</w:t>
      </w:r>
      <w:r>
        <w:rPr>
          <w:highlight w:val="lightGray"/>
        </w:rPr>
        <w:t>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w:t>
      </w:r>
      <w:r>
        <w:rPr>
          <w:highlight w:val="lightGray"/>
        </w:rPr>
        <w:t xml:space="preserve">орон. </w:t>
      </w:r>
    </w:p>
    <w:p w:rsidR="003C0B0A" w:rsidRDefault="001B5E85">
      <w:pPr>
        <w:pStyle w:val="af6"/>
        <w:shd w:val="clear" w:color="auto" w:fill="FFFFFF"/>
        <w:tabs>
          <w:tab w:val="left" w:pos="1134"/>
        </w:tabs>
        <w:ind w:left="0" w:firstLine="709"/>
        <w:jc w:val="both"/>
      </w:pPr>
      <w:r>
        <w:rPr>
          <w:highlight w:val="lightGray"/>
        </w:rPr>
        <w:t xml:space="preserve">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 </w:t>
      </w:r>
      <w:r>
        <w:rPr>
          <w:rStyle w:val="a3"/>
          <w:highlight w:val="lightGray"/>
        </w:rPr>
        <w:footnoteReference w:id="12"/>
      </w:r>
    </w:p>
    <w:p w:rsidR="003C0B0A" w:rsidRDefault="001B5E85">
      <w:pPr>
        <w:pStyle w:val="af6"/>
        <w:numPr>
          <w:ilvl w:val="1"/>
          <w:numId w:val="4"/>
        </w:numPr>
        <w:shd w:val="clear" w:color="auto" w:fill="FFFFFF"/>
        <w:tabs>
          <w:tab w:val="left" w:pos="1134"/>
        </w:tabs>
        <w:ind w:left="0" w:firstLine="709"/>
        <w:jc w:val="both"/>
      </w:pPr>
      <w: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w:t>
      </w:r>
      <w:r>
        <w:t xml:space="preserve">16.7 Договора. </w:t>
      </w:r>
    </w:p>
    <w:p w:rsidR="003C0B0A" w:rsidRDefault="001B5E85">
      <w:pPr>
        <w:pStyle w:val="af6"/>
        <w:numPr>
          <w:ilvl w:val="1"/>
          <w:numId w:val="4"/>
        </w:numPr>
        <w:shd w:val="clear" w:color="auto" w:fill="FFFFFF"/>
        <w:tabs>
          <w:tab w:val="left" w:pos="1134"/>
        </w:tabs>
        <w:ind w:left="0" w:firstLine="709"/>
        <w:jc w:val="both"/>
      </w:pPr>
      <w:r>
        <w:t>В случае заключения Соглашения, согласно которому обмен документами / информацией между сторонами осуществляется в электронной форме через операторов электронного документооборота, определение порядка и условий взаимодействия Сторон в проце</w:t>
      </w:r>
      <w:r>
        <w:t>ссе обмена документами в электронной форме во исполнение своих обязательств по настоящему Договору устанавливается таким соглашением.</w:t>
      </w:r>
    </w:p>
    <w:p w:rsidR="003C0B0A" w:rsidRDefault="001B5E85">
      <w:pPr>
        <w:pStyle w:val="af6"/>
        <w:numPr>
          <w:ilvl w:val="1"/>
          <w:numId w:val="4"/>
        </w:numPr>
        <w:shd w:val="clear" w:color="auto" w:fill="FFFFFF"/>
        <w:tabs>
          <w:tab w:val="left" w:pos="1134"/>
        </w:tabs>
        <w:ind w:left="0" w:firstLine="709"/>
        <w:jc w:val="both"/>
      </w:pPr>
      <w:r>
        <w:t>Все приложения к Договору, а также любые изменения и дополнения, оформленные надлежащим образом, являются неотъемлемой час</w:t>
      </w:r>
      <w:r>
        <w:t>тью Договора.</w:t>
      </w:r>
    </w:p>
    <w:p w:rsidR="003C0B0A" w:rsidRDefault="001B5E85">
      <w:pPr>
        <w:pStyle w:val="af6"/>
        <w:numPr>
          <w:ilvl w:val="1"/>
          <w:numId w:val="4"/>
        </w:numPr>
        <w:shd w:val="clear" w:color="auto" w:fill="FFFFFF"/>
        <w:tabs>
          <w:tab w:val="left" w:pos="1134"/>
        </w:tabs>
        <w:ind w:left="0" w:firstLine="709"/>
        <w:jc w:val="both"/>
      </w:pPr>
      <w:r>
        <w:t>В случае наличия любых расхождений между содержанием Договора и приложений к нему, приоритет имеет текст Договора.</w:t>
      </w:r>
    </w:p>
    <w:p w:rsidR="003C0B0A" w:rsidRDefault="001B5E85">
      <w:pPr>
        <w:pStyle w:val="af6"/>
        <w:numPr>
          <w:ilvl w:val="1"/>
          <w:numId w:val="4"/>
        </w:numPr>
        <w:shd w:val="clear" w:color="auto" w:fill="FFFFFF"/>
        <w:tabs>
          <w:tab w:val="left" w:pos="1134"/>
        </w:tabs>
        <w:ind w:left="0" w:firstLine="709"/>
        <w:jc w:val="both"/>
      </w:pPr>
      <w:r>
        <w:t>Обмен информацией между Сторонами по любым вопросам, связанным с исполнением Договора, включая уведомления и иные сообщения, ос</w:t>
      </w:r>
      <w:r>
        <w:t>уществляется только в письменной форме в порядке, предусмотренном пунктом 67.7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w:t>
      </w:r>
      <w:r>
        <w:t>ения либо прекращения гражданских прав и обязанностей Стороны.</w:t>
      </w:r>
    </w:p>
    <w:p w:rsidR="003C0B0A" w:rsidRDefault="001B5E85">
      <w:pPr>
        <w:pStyle w:val="af6"/>
        <w:numPr>
          <w:ilvl w:val="1"/>
          <w:numId w:val="4"/>
        </w:numPr>
        <w:shd w:val="clear" w:color="auto" w:fill="FFFFFF"/>
        <w:tabs>
          <w:tab w:val="left" w:pos="1134"/>
        </w:tabs>
        <w:ind w:left="0" w:firstLine="709"/>
        <w:jc w:val="both"/>
      </w:pPr>
      <w:bookmarkStart w:id="35" w:name="_Ref361338004"/>
      <w:r>
        <w:lastRenderedPageBreak/>
        <w:t>Стороны обязуются уведомлять друг друга об изменении адреса и / или реквизитов, указанных в разделе 18 Договора, не позднее 3 (трех) рабочих дней после такого изменения в порядке, установленном</w:t>
      </w:r>
      <w:r>
        <w:t xml:space="preserve"> пунктом 16.8 Договора.</w:t>
      </w:r>
      <w:bookmarkEnd w:id="35"/>
      <w:r>
        <w:t xml:space="preserve"> </w:t>
      </w:r>
    </w:p>
    <w:p w:rsidR="003C0B0A" w:rsidRDefault="001B5E85">
      <w:pPr>
        <w:pStyle w:val="af6"/>
        <w:numPr>
          <w:ilvl w:val="1"/>
          <w:numId w:val="4"/>
        </w:numPr>
        <w:shd w:val="clear" w:color="auto" w:fill="FFFFFF"/>
        <w:tabs>
          <w:tab w:val="left" w:pos="1134"/>
        </w:tabs>
        <w:ind w:left="0" w:firstLine="709"/>
        <w:jc w:val="both"/>
        <w:rPr>
          <w:bCs/>
        </w:rPr>
      </w:pPr>
      <w:bookmarkStart w:id="36" w:name="_Ref361338019"/>
      <w:r>
        <w:t>Письма, уведомления и / или сообщения направляются Стороне-получателю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w:t>
      </w:r>
      <w:r>
        <w:t xml:space="preserve"> этом документ</w:t>
      </w:r>
      <w:r>
        <w:rPr>
          <w:bCs/>
        </w:rPr>
        <w:t xml:space="preserve"> будет считаться полученным:</w:t>
      </w:r>
      <w:bookmarkEnd w:id="36"/>
    </w:p>
    <w:p w:rsidR="003C0B0A" w:rsidRDefault="001B5E85">
      <w:pPr>
        <w:pStyle w:val="af6"/>
        <w:numPr>
          <w:ilvl w:val="2"/>
          <w:numId w:val="4"/>
        </w:numPr>
        <w:shd w:val="clear" w:color="auto" w:fill="FFFFFF"/>
        <w:tabs>
          <w:tab w:val="left" w:pos="1701"/>
        </w:tabs>
        <w:ind w:left="0" w:firstLine="709"/>
        <w:jc w:val="both"/>
        <w:rPr>
          <w:bCs/>
        </w:rPr>
      </w:pPr>
      <w:r>
        <w:rPr>
          <w:bCs/>
        </w:rPr>
        <w:t xml:space="preserve">Заказным почтовым отправлением с уведомлением о вручении – </w:t>
      </w:r>
      <w: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w:t>
      </w:r>
      <w:r>
        <w:t>ения адресатом / факта отсутствия адресата по указанному адресу</w:t>
      </w:r>
      <w:r>
        <w:rPr>
          <w:bCs/>
        </w:rPr>
        <w:t>;</w:t>
      </w:r>
    </w:p>
    <w:p w:rsidR="003C0B0A" w:rsidRDefault="001B5E85">
      <w:pPr>
        <w:pStyle w:val="af6"/>
        <w:numPr>
          <w:ilvl w:val="2"/>
          <w:numId w:val="4"/>
        </w:numPr>
        <w:shd w:val="clear" w:color="auto" w:fill="FFFFFF"/>
        <w:tabs>
          <w:tab w:val="left" w:pos="1701"/>
        </w:tabs>
        <w:ind w:left="0" w:firstLine="709"/>
        <w:jc w:val="both"/>
        <w:rPr>
          <w:bCs/>
        </w:rPr>
      </w:pPr>
      <w:bookmarkStart w:id="37" w:name="_Ref361338032"/>
      <w:r>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37"/>
    </w:p>
    <w:p w:rsidR="003C0B0A" w:rsidRDefault="001B5E85">
      <w:pPr>
        <w:pStyle w:val="af6"/>
        <w:numPr>
          <w:ilvl w:val="2"/>
          <w:numId w:val="4"/>
        </w:numPr>
        <w:shd w:val="clear" w:color="auto" w:fill="FFFFFF"/>
        <w:tabs>
          <w:tab w:val="left" w:pos="1701"/>
        </w:tabs>
        <w:ind w:left="0" w:firstLine="709"/>
        <w:jc w:val="both"/>
        <w:rPr>
          <w:bCs/>
        </w:rPr>
      </w:pPr>
      <w:r>
        <w:rPr>
          <w:bCs/>
        </w:rPr>
        <w:t>Посредством электронной почты (</w:t>
      </w:r>
      <w:r>
        <w:rPr>
          <w:bCs/>
          <w:lang w:val="en-US"/>
        </w:rPr>
        <w:t>e</w:t>
      </w:r>
      <w:r>
        <w:rPr>
          <w:bCs/>
        </w:rPr>
        <w:t>-</w:t>
      </w:r>
      <w:r>
        <w:rPr>
          <w:bCs/>
          <w:lang w:val="en-US"/>
        </w:rPr>
        <w:t>mail</w:t>
      </w:r>
      <w:r>
        <w:rPr>
          <w:bCs/>
        </w:rPr>
        <w:t xml:space="preserve">) – в дату </w:t>
      </w:r>
      <w:r>
        <w:rPr>
          <w:bCs/>
        </w:rPr>
        <w:t xml:space="preserve">направления электронного сообщения, зафиксированную на почтовом сервере отправителя. </w:t>
      </w:r>
    </w:p>
    <w:p w:rsidR="003C0B0A" w:rsidRDefault="001B5E85">
      <w:pPr>
        <w:pStyle w:val="af6"/>
        <w:shd w:val="clear" w:color="auto" w:fill="FFFFFF"/>
        <w:tabs>
          <w:tab w:val="left" w:pos="1701"/>
        </w:tabs>
        <w:ind w:left="0" w:firstLine="709"/>
        <w:jc w:val="both"/>
        <w:rPr>
          <w:bCs/>
        </w:rPr>
      </w:pPr>
      <w:r>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w:t>
      </w:r>
      <w:r>
        <w:rPr>
          <w:bCs/>
        </w:rPr>
        <w:t xml:space="preserve">ыми в пунктах 16.8.1-16.8.2 Договора. </w:t>
      </w:r>
    </w:p>
    <w:p w:rsidR="003C0B0A" w:rsidRDefault="001B5E85">
      <w:pPr>
        <w:pStyle w:val="af6"/>
        <w:shd w:val="clear" w:color="auto" w:fill="FFFFFF"/>
        <w:tabs>
          <w:tab w:val="left" w:pos="0"/>
          <w:tab w:val="left" w:pos="1134"/>
          <w:tab w:val="left" w:pos="1418"/>
          <w:tab w:val="left" w:pos="1701"/>
        </w:tabs>
        <w:ind w:left="0" w:firstLine="709"/>
        <w:jc w:val="both"/>
        <w:rPr>
          <w:bCs/>
          <w:iCs/>
          <w:color w:val="000000"/>
        </w:rPr>
      </w:pPr>
      <w:r>
        <w:rPr>
          <w:bCs/>
        </w:rPr>
        <w:t xml:space="preserve">В случае заключения Соглашения, согласно которому </w:t>
      </w:r>
      <w:r>
        <w:t xml:space="preserve">обмен документами / информацией между сторонами осуществляется в электронной форме через операторов электронного документооборота, </w:t>
      </w:r>
      <w:r>
        <w:rPr>
          <w:bCs/>
          <w:iCs/>
          <w:color w:val="000000"/>
        </w:rPr>
        <w:t>определение порядка и условий взаимо</w:t>
      </w:r>
      <w:r>
        <w:rPr>
          <w:bCs/>
          <w:iCs/>
          <w:color w:val="000000"/>
        </w:rPr>
        <w:t>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rsidR="003C0B0A" w:rsidRDefault="001B5E85">
      <w:pPr>
        <w:numPr>
          <w:ilvl w:val="1"/>
          <w:numId w:val="4"/>
        </w:numPr>
        <w:spacing w:line="240" w:lineRule="auto"/>
        <w:ind w:left="0" w:firstLine="709"/>
        <w:rPr>
          <w:bCs/>
          <w:sz w:val="24"/>
          <w:szCs w:val="24"/>
        </w:rPr>
      </w:pPr>
      <w:r>
        <w:rPr>
          <w:bCs/>
          <w:sz w:val="24"/>
          <w:szCs w:val="24"/>
        </w:rPr>
        <w:t>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w:t>
      </w:r>
      <w:r>
        <w:rPr>
          <w:bCs/>
          <w:sz w:val="24"/>
          <w:szCs w:val="24"/>
        </w:rPr>
        <w:t xml:space="preserve">ожности реализовать это право в будущем. </w:t>
      </w:r>
    </w:p>
    <w:p w:rsidR="003C0B0A" w:rsidRDefault="001B5E85">
      <w:pPr>
        <w:pStyle w:val="af6"/>
        <w:numPr>
          <w:ilvl w:val="1"/>
          <w:numId w:val="4"/>
        </w:numPr>
        <w:shd w:val="clear" w:color="auto" w:fill="FFFFFF"/>
        <w:tabs>
          <w:tab w:val="left" w:pos="568"/>
        </w:tabs>
        <w:ind w:left="0" w:firstLine="709"/>
        <w:jc w:val="both"/>
        <w:rPr>
          <w:bCs/>
        </w:rPr>
      </w:pPr>
      <w:r>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w:t>
      </w:r>
      <w:r>
        <w:t>а и оформляется трехсторонним договором</w:t>
      </w:r>
      <w:r>
        <w:rPr>
          <w:bCs/>
        </w:rPr>
        <w:t>.</w:t>
      </w:r>
      <w:r>
        <w:t xml:space="preserve"> </w:t>
      </w:r>
    </w:p>
    <w:p w:rsidR="003C0B0A" w:rsidRDefault="001B5E85">
      <w:pPr>
        <w:pStyle w:val="af6"/>
        <w:numPr>
          <w:ilvl w:val="1"/>
          <w:numId w:val="4"/>
        </w:numPr>
        <w:shd w:val="clear" w:color="auto" w:fill="FFFFFF"/>
        <w:tabs>
          <w:tab w:val="left" w:pos="1134"/>
        </w:tabs>
        <w:ind w:left="0" w:firstLine="709"/>
        <w:jc w:val="both"/>
      </w:pPr>
      <w:r>
        <w:t xml:space="preserve">Во всем остальном, что не урегулировано Договором, Стороны руководствуются законодательством Российской Федерации. </w:t>
      </w:r>
    </w:p>
    <w:p w:rsidR="003C0B0A" w:rsidRDefault="001B5E85">
      <w:pPr>
        <w:pStyle w:val="af6"/>
        <w:numPr>
          <w:ilvl w:val="1"/>
          <w:numId w:val="4"/>
        </w:numPr>
        <w:shd w:val="clear" w:color="auto" w:fill="FFFFFF"/>
        <w:tabs>
          <w:tab w:val="left" w:pos="0"/>
          <w:tab w:val="left" w:pos="851"/>
          <w:tab w:val="left" w:pos="993"/>
          <w:tab w:val="left" w:pos="1134"/>
          <w:tab w:val="left" w:pos="1701"/>
          <w:tab w:val="left" w:pos="2130"/>
        </w:tabs>
        <w:ind w:left="0" w:firstLine="709"/>
        <w:jc w:val="both"/>
        <w:rPr>
          <w:sz w:val="28"/>
        </w:rPr>
      </w:pPr>
      <w:r>
        <w:t>Договор составлен в 2 (двух) оригинальных экземплярах, имеющих равную юридическую силу, по 1 (одно</w:t>
      </w:r>
      <w:r>
        <w:t>му) для каждой из Сторон.</w:t>
      </w:r>
    </w:p>
    <w:p w:rsidR="003C0B0A" w:rsidRDefault="001B5E85">
      <w:pPr>
        <w:pStyle w:val="af6"/>
        <w:numPr>
          <w:ilvl w:val="1"/>
          <w:numId w:val="4"/>
        </w:numPr>
        <w:shd w:val="clear" w:color="auto" w:fill="FFFFFF"/>
        <w:tabs>
          <w:tab w:val="left" w:pos="0"/>
          <w:tab w:val="left" w:pos="851"/>
          <w:tab w:val="left" w:pos="993"/>
          <w:tab w:val="left" w:pos="1134"/>
          <w:tab w:val="left" w:pos="1701"/>
          <w:tab w:val="left" w:pos="2130"/>
        </w:tabs>
        <w:ind w:left="0" w:firstLine="709"/>
        <w:jc w:val="both"/>
        <w:rPr>
          <w:sz w:val="28"/>
        </w:rPr>
      </w:pPr>
      <w:r>
        <w:t xml:space="preserve">Со </w:t>
      </w:r>
      <w:r>
        <w:rPr>
          <w:bCs/>
        </w:rPr>
        <w:t>стороны Заказчика контроль и исполнение обязательств по настоящему договору осуществляет филиал АО «ДРСК» «Приморские электрические сети» расположенный по адресу: 690080 Приморский край, г. Владивосток, ул. Командорская, 13а. И</w:t>
      </w:r>
      <w:r>
        <w:rPr>
          <w:bCs/>
        </w:rPr>
        <w:t>НН 2801108200, КПП 254043001,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Pr>
          <w:sz w:val="28"/>
        </w:rPr>
        <w:t xml:space="preserve">. </w:t>
      </w:r>
    </w:p>
    <w:p w:rsidR="003C0B0A" w:rsidRDefault="001B5E85">
      <w:pPr>
        <w:widowControl w:val="0"/>
        <w:tabs>
          <w:tab w:val="left" w:pos="851"/>
          <w:tab w:val="left" w:pos="993"/>
        </w:tabs>
        <w:spacing w:line="240" w:lineRule="auto"/>
        <w:ind w:right="-2" w:firstLine="709"/>
        <w:rPr>
          <w:bCs/>
          <w:iCs/>
          <w:sz w:val="24"/>
        </w:rPr>
      </w:pPr>
      <w:r>
        <w:rPr>
          <w:bCs/>
          <w:iCs/>
          <w:sz w:val="24"/>
        </w:rPr>
        <w:t>АО «ДРСК» в течение двух рабочих дней с момента заключения договора</w:t>
      </w:r>
      <w:r>
        <w:rPr>
          <w:bCs/>
          <w:iCs/>
          <w:sz w:val="24"/>
        </w:rPr>
        <w:t xml:space="preserve">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rsidR="003C0B0A" w:rsidRDefault="001B5E85">
      <w:pPr>
        <w:shd w:val="clear" w:color="auto" w:fill="FFFFFF"/>
        <w:tabs>
          <w:tab w:val="left" w:pos="851"/>
          <w:tab w:val="left" w:pos="1134"/>
        </w:tabs>
        <w:spacing w:line="240" w:lineRule="auto"/>
        <w:ind w:firstLine="709"/>
        <w:rPr>
          <w:bCs/>
          <w:iCs/>
          <w:sz w:val="24"/>
        </w:rPr>
      </w:pPr>
      <w:r>
        <w:rPr>
          <w:bCs/>
          <w:iCs/>
          <w:sz w:val="24"/>
        </w:rPr>
        <w:t>Любая переписка, а также документы по исполнению договора (акты, счета-фактуры, УПД и т.п.), оформля</w:t>
      </w:r>
      <w:r>
        <w:rPr>
          <w:bCs/>
          <w:iCs/>
          <w:sz w:val="24"/>
        </w:rPr>
        <w:t xml:space="preserve">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w:t>
      </w:r>
      <w:r>
        <w:rPr>
          <w:bCs/>
          <w:iCs/>
          <w:sz w:val="24"/>
        </w:rPr>
        <w:t>поступившие документы не считаются поступившими в АО «ДРСК»/филиал АО «ДРСК.</w:t>
      </w:r>
    </w:p>
    <w:p w:rsidR="003C0B0A" w:rsidRDefault="003C0B0A">
      <w:pPr>
        <w:pStyle w:val="af6"/>
        <w:shd w:val="clear" w:color="auto" w:fill="FFFFFF"/>
        <w:ind w:left="0" w:firstLine="567"/>
        <w:rPr>
          <w:bCs/>
        </w:rPr>
      </w:pPr>
    </w:p>
    <w:p w:rsidR="003C0B0A" w:rsidRDefault="001B5E85">
      <w:pPr>
        <w:pStyle w:val="af6"/>
        <w:numPr>
          <w:ilvl w:val="0"/>
          <w:numId w:val="4"/>
        </w:numPr>
        <w:shd w:val="clear" w:color="auto" w:fill="FFFFFF"/>
        <w:tabs>
          <w:tab w:val="left" w:pos="426"/>
        </w:tabs>
        <w:ind w:left="0" w:firstLine="0"/>
        <w:jc w:val="center"/>
        <w:rPr>
          <w:b/>
          <w:bCs/>
        </w:rPr>
      </w:pPr>
      <w:r>
        <w:rPr>
          <w:b/>
          <w:bCs/>
        </w:rPr>
        <w:t>Список приложений</w:t>
      </w:r>
    </w:p>
    <w:p w:rsidR="003C0B0A" w:rsidRDefault="001B5E85">
      <w:pPr>
        <w:pStyle w:val="af6"/>
        <w:shd w:val="clear" w:color="auto" w:fill="FFFFFF"/>
        <w:ind w:left="0"/>
        <w:jc w:val="both"/>
        <w:rPr>
          <w:bCs/>
        </w:rPr>
      </w:pPr>
      <w:r>
        <w:lastRenderedPageBreak/>
        <w:t xml:space="preserve">Приложение № </w:t>
      </w:r>
      <w:r>
        <w:rPr>
          <w:bCs/>
        </w:rPr>
        <w:t>1 – Техническое задание;</w:t>
      </w:r>
    </w:p>
    <w:p w:rsidR="003C0B0A" w:rsidRDefault="001B5E85">
      <w:pPr>
        <w:pStyle w:val="af6"/>
        <w:shd w:val="clear" w:color="auto" w:fill="FFFFFF"/>
        <w:ind w:left="0"/>
        <w:jc w:val="both"/>
        <w:rPr>
          <w:bCs/>
        </w:rPr>
      </w:pPr>
      <w:r>
        <w:rPr>
          <w:bCs/>
        </w:rPr>
        <w:t>Приложение № 2 – Календарный график выполнения Работ;</w:t>
      </w:r>
    </w:p>
    <w:p w:rsidR="003C0B0A" w:rsidRDefault="001B5E85">
      <w:pPr>
        <w:pStyle w:val="af6"/>
        <w:shd w:val="clear" w:color="auto" w:fill="FFFFFF"/>
        <w:ind w:left="0"/>
        <w:jc w:val="both"/>
        <w:rPr>
          <w:bCs/>
        </w:rPr>
      </w:pPr>
      <w:r>
        <w:rPr>
          <w:bCs/>
        </w:rPr>
        <w:t>Приложение № 3 – Сводная смета;</w:t>
      </w:r>
    </w:p>
    <w:p w:rsidR="003C0B0A" w:rsidRDefault="001B5E85">
      <w:pPr>
        <w:pStyle w:val="af6"/>
        <w:shd w:val="clear" w:color="auto" w:fill="FFFFFF"/>
        <w:ind w:left="0"/>
        <w:jc w:val="both"/>
        <w:rPr>
          <w:bCs/>
        </w:rPr>
      </w:pPr>
      <w:r>
        <w:rPr>
          <w:bCs/>
        </w:rPr>
        <w:t xml:space="preserve">Приложение № 4 – Форма Акта </w:t>
      </w:r>
      <w:r>
        <w:rPr>
          <w:bCs/>
        </w:rPr>
        <w:t>сдачи-приемки технической и иной документации;</w:t>
      </w:r>
    </w:p>
    <w:p w:rsidR="003C0B0A" w:rsidRDefault="001B5E85">
      <w:pPr>
        <w:pStyle w:val="af6"/>
        <w:shd w:val="clear" w:color="auto" w:fill="FFFFFF"/>
        <w:ind w:left="0"/>
        <w:jc w:val="both"/>
        <w:rPr>
          <w:bCs/>
        </w:rPr>
      </w:pPr>
      <w:r>
        <w:rPr>
          <w:bCs/>
        </w:rPr>
        <w:t xml:space="preserve">Приложение № 5 – Перечень допусков, разрешений и лицензий Подрядчика; </w:t>
      </w:r>
    </w:p>
    <w:p w:rsidR="003C0B0A" w:rsidRDefault="001B5E85">
      <w:pPr>
        <w:pStyle w:val="af6"/>
        <w:shd w:val="clear" w:color="auto" w:fill="FFFFFF"/>
        <w:ind w:left="0"/>
        <w:jc w:val="both"/>
        <w:rPr>
          <w:bCs/>
        </w:rPr>
      </w:pPr>
      <w:r>
        <w:rPr>
          <w:bCs/>
        </w:rPr>
        <w:t xml:space="preserve">Приложение № 6 – Размер ответственности Подрядчика за нарушения пропускного и внутриобъектового режима, требований охраны труда, пожарной </w:t>
      </w:r>
      <w:r>
        <w:rPr>
          <w:bCs/>
        </w:rPr>
        <w:t>и промышленной безопасности;</w:t>
      </w:r>
    </w:p>
    <w:p w:rsidR="003C0B0A" w:rsidRDefault="001B5E85">
      <w:pPr>
        <w:pStyle w:val="af6"/>
        <w:shd w:val="clear" w:color="auto" w:fill="FFFFFF"/>
        <w:ind w:left="0"/>
        <w:jc w:val="both"/>
        <w:rPr>
          <w:bCs/>
        </w:rPr>
      </w:pPr>
      <w:r>
        <w:rPr>
          <w:bCs/>
        </w:rPr>
        <w:t>Приложение № 7 – Форма Акта сдачи-приемки выполненных работ;</w:t>
      </w:r>
    </w:p>
    <w:p w:rsidR="003C0B0A" w:rsidRDefault="001B5E85">
      <w:pPr>
        <w:pStyle w:val="af6"/>
        <w:shd w:val="clear" w:color="auto" w:fill="FFFFFF"/>
        <w:ind w:left="0"/>
        <w:jc w:val="both"/>
        <w:rPr>
          <w:bCs/>
        </w:rPr>
      </w:pPr>
      <w:r>
        <w:rPr>
          <w:bCs/>
        </w:rPr>
        <w:t>Приложение № 8 – Критерии отбора Банков-Гарантов.</w:t>
      </w:r>
    </w:p>
    <w:p w:rsidR="003C0B0A" w:rsidRDefault="003C0B0A">
      <w:pPr>
        <w:pStyle w:val="af6"/>
        <w:shd w:val="clear" w:color="auto" w:fill="FFFFFF"/>
        <w:ind w:left="0"/>
        <w:jc w:val="both"/>
        <w:rPr>
          <w:bCs/>
        </w:rPr>
      </w:pPr>
    </w:p>
    <w:p w:rsidR="003C0B0A" w:rsidRDefault="001B5E85">
      <w:pPr>
        <w:pStyle w:val="af6"/>
        <w:numPr>
          <w:ilvl w:val="0"/>
          <w:numId w:val="4"/>
        </w:numPr>
        <w:shd w:val="clear" w:color="auto" w:fill="FFFFFF"/>
        <w:tabs>
          <w:tab w:val="left" w:pos="426"/>
        </w:tabs>
        <w:ind w:left="0" w:firstLine="0"/>
        <w:jc w:val="center"/>
        <w:rPr>
          <w:b/>
          <w:bCs/>
        </w:rPr>
      </w:pPr>
      <w:r>
        <w:rPr>
          <w:b/>
          <w:bCs/>
        </w:rPr>
        <w:t>Адреса и платежные реквизиты Сторон</w:t>
      </w:r>
    </w:p>
    <w:p w:rsidR="003C0B0A" w:rsidRDefault="003C0B0A">
      <w:pPr>
        <w:pStyle w:val="af6"/>
        <w:shd w:val="clear" w:color="auto" w:fill="FFFFFF"/>
        <w:tabs>
          <w:tab w:val="left" w:pos="426"/>
        </w:tabs>
        <w:ind w:left="0"/>
        <w:rPr>
          <w:b/>
          <w:bCs/>
        </w:rPr>
      </w:pPr>
    </w:p>
    <w:tbl>
      <w:tblPr>
        <w:tblW w:w="9747" w:type="dxa"/>
        <w:tblInd w:w="-108" w:type="dxa"/>
        <w:tblLayout w:type="fixed"/>
        <w:tblLook w:val="01E0" w:firstRow="1" w:lastRow="1" w:firstColumn="1" w:lastColumn="1" w:noHBand="0" w:noVBand="0"/>
      </w:tblPr>
      <w:tblGrid>
        <w:gridCol w:w="237"/>
        <w:gridCol w:w="4537"/>
        <w:gridCol w:w="34"/>
        <w:gridCol w:w="103"/>
        <w:gridCol w:w="4364"/>
        <w:gridCol w:w="236"/>
        <w:gridCol w:w="236"/>
      </w:tblGrid>
      <w:tr w:rsidR="003C0B0A">
        <w:tc>
          <w:tcPr>
            <w:tcW w:w="108" w:type="dxa"/>
          </w:tcPr>
          <w:p w:rsidR="003C0B0A" w:rsidRDefault="003C0B0A">
            <w:pPr>
              <w:widowControl w:val="0"/>
              <w:spacing w:line="240" w:lineRule="auto"/>
              <w:ind w:firstLine="0"/>
              <w:rPr>
                <w:sz w:val="24"/>
                <w:szCs w:val="24"/>
              </w:rPr>
            </w:pPr>
          </w:p>
        </w:tc>
        <w:tc>
          <w:tcPr>
            <w:tcW w:w="4928" w:type="dxa"/>
            <w:gridSpan w:val="3"/>
            <w:shd w:val="clear" w:color="auto" w:fill="auto"/>
          </w:tcPr>
          <w:p w:rsidR="003C0B0A" w:rsidRDefault="001B5E85">
            <w:pPr>
              <w:widowControl w:val="0"/>
              <w:spacing w:line="240" w:lineRule="auto"/>
              <w:ind w:firstLine="0"/>
              <w:rPr>
                <w:sz w:val="24"/>
                <w:szCs w:val="24"/>
              </w:rPr>
            </w:pPr>
            <w:r>
              <w:rPr>
                <w:sz w:val="24"/>
                <w:szCs w:val="24"/>
              </w:rPr>
              <w:t>ЗАКАЗЧИК:</w:t>
            </w:r>
          </w:p>
        </w:tc>
        <w:tc>
          <w:tcPr>
            <w:tcW w:w="4710" w:type="dxa"/>
            <w:gridSpan w:val="3"/>
            <w:shd w:val="clear" w:color="auto" w:fill="auto"/>
          </w:tcPr>
          <w:p w:rsidR="003C0B0A" w:rsidRDefault="001B5E85">
            <w:pPr>
              <w:widowControl w:val="0"/>
              <w:spacing w:line="240" w:lineRule="auto"/>
              <w:ind w:firstLine="0"/>
              <w:rPr>
                <w:sz w:val="24"/>
                <w:szCs w:val="24"/>
              </w:rPr>
            </w:pPr>
            <w:r>
              <w:rPr>
                <w:sz w:val="24"/>
                <w:szCs w:val="24"/>
              </w:rPr>
              <w:t>ПОДРЯДЧИК:</w:t>
            </w:r>
          </w:p>
        </w:tc>
      </w:tr>
      <w:tr w:rsidR="003C0B0A">
        <w:tc>
          <w:tcPr>
            <w:tcW w:w="4928" w:type="dxa"/>
            <w:gridSpan w:val="3"/>
            <w:shd w:val="clear" w:color="auto" w:fill="auto"/>
          </w:tcPr>
          <w:p w:rsidR="003C0B0A" w:rsidRDefault="001B5E85">
            <w:pPr>
              <w:widowControl w:val="0"/>
              <w:spacing w:line="240" w:lineRule="auto"/>
              <w:ind w:firstLine="0"/>
              <w:jc w:val="left"/>
              <w:rPr>
                <w:b/>
                <w:sz w:val="24"/>
                <w:szCs w:val="24"/>
              </w:rPr>
            </w:pPr>
            <w:r>
              <w:rPr>
                <w:b/>
                <w:sz w:val="24"/>
                <w:szCs w:val="24"/>
              </w:rPr>
              <w:t>Акционерное общество</w:t>
            </w:r>
          </w:p>
          <w:p w:rsidR="003C0B0A" w:rsidRDefault="001B5E85">
            <w:pPr>
              <w:widowControl w:val="0"/>
              <w:spacing w:line="240" w:lineRule="auto"/>
              <w:ind w:firstLine="0"/>
              <w:jc w:val="left"/>
              <w:rPr>
                <w:b/>
                <w:sz w:val="24"/>
                <w:szCs w:val="24"/>
              </w:rPr>
            </w:pPr>
            <w:r>
              <w:rPr>
                <w:b/>
                <w:sz w:val="24"/>
                <w:szCs w:val="24"/>
              </w:rPr>
              <w:t>«Дальневосточная распределительная</w:t>
            </w:r>
            <w:r>
              <w:rPr>
                <w:b/>
                <w:sz w:val="24"/>
                <w:szCs w:val="24"/>
              </w:rPr>
              <w:t xml:space="preserve"> сетевая компания» (АО «ДРСК»)</w:t>
            </w:r>
          </w:p>
          <w:p w:rsidR="003C0B0A" w:rsidRDefault="001B5E85">
            <w:pPr>
              <w:widowControl w:val="0"/>
              <w:spacing w:line="240" w:lineRule="auto"/>
              <w:ind w:firstLine="0"/>
              <w:rPr>
                <w:sz w:val="24"/>
                <w:szCs w:val="24"/>
              </w:rPr>
            </w:pPr>
            <w:r>
              <w:rPr>
                <w:sz w:val="24"/>
                <w:szCs w:val="24"/>
              </w:rPr>
              <w:t>Место нахождения:</w:t>
            </w:r>
          </w:p>
          <w:p w:rsidR="003C0B0A" w:rsidRDefault="001B5E85">
            <w:pPr>
              <w:widowControl w:val="0"/>
              <w:spacing w:line="240" w:lineRule="auto"/>
              <w:ind w:firstLine="0"/>
              <w:rPr>
                <w:sz w:val="24"/>
                <w:szCs w:val="24"/>
              </w:rPr>
            </w:pPr>
            <w:r>
              <w:rPr>
                <w:sz w:val="24"/>
                <w:szCs w:val="24"/>
              </w:rPr>
              <w:t>_________________________________</w:t>
            </w:r>
          </w:p>
          <w:p w:rsidR="003C0B0A" w:rsidRDefault="001B5E85">
            <w:pPr>
              <w:widowControl w:val="0"/>
              <w:spacing w:line="240" w:lineRule="auto"/>
              <w:ind w:firstLine="0"/>
              <w:rPr>
                <w:sz w:val="24"/>
                <w:szCs w:val="24"/>
              </w:rPr>
            </w:pPr>
            <w:r>
              <w:rPr>
                <w:sz w:val="24"/>
                <w:szCs w:val="24"/>
              </w:rPr>
              <w:t>Почтовый адрес:</w:t>
            </w:r>
          </w:p>
          <w:p w:rsidR="003C0B0A" w:rsidRDefault="001B5E85">
            <w:pPr>
              <w:widowControl w:val="0"/>
              <w:spacing w:line="240" w:lineRule="auto"/>
              <w:ind w:firstLine="0"/>
              <w:rPr>
                <w:sz w:val="24"/>
                <w:szCs w:val="24"/>
              </w:rPr>
            </w:pPr>
            <w:r>
              <w:rPr>
                <w:sz w:val="24"/>
                <w:szCs w:val="24"/>
              </w:rPr>
              <w:t>_________________________________</w:t>
            </w:r>
          </w:p>
          <w:p w:rsidR="003C0B0A" w:rsidRDefault="001B5E85">
            <w:pPr>
              <w:widowControl w:val="0"/>
              <w:spacing w:line="240" w:lineRule="auto"/>
              <w:ind w:firstLine="0"/>
              <w:rPr>
                <w:sz w:val="24"/>
                <w:szCs w:val="24"/>
              </w:rPr>
            </w:pPr>
            <w:r>
              <w:rPr>
                <w:sz w:val="24"/>
                <w:szCs w:val="24"/>
              </w:rPr>
              <w:t>ОГРН ___________________________</w:t>
            </w:r>
          </w:p>
          <w:p w:rsidR="003C0B0A" w:rsidRDefault="001B5E85">
            <w:pPr>
              <w:widowControl w:val="0"/>
              <w:spacing w:line="240" w:lineRule="auto"/>
              <w:ind w:firstLine="0"/>
              <w:rPr>
                <w:sz w:val="24"/>
                <w:szCs w:val="24"/>
              </w:rPr>
            </w:pPr>
            <w:r>
              <w:rPr>
                <w:sz w:val="24"/>
                <w:szCs w:val="24"/>
              </w:rPr>
              <w:t>ИНН ____________ / КПП___________</w:t>
            </w:r>
          </w:p>
          <w:p w:rsidR="003C0B0A" w:rsidRDefault="001B5E85">
            <w:pPr>
              <w:widowControl w:val="0"/>
              <w:spacing w:line="240" w:lineRule="auto"/>
              <w:ind w:firstLine="0"/>
              <w:jc w:val="left"/>
              <w:rPr>
                <w:sz w:val="24"/>
                <w:szCs w:val="24"/>
              </w:rPr>
            </w:pPr>
            <w:r>
              <w:rPr>
                <w:sz w:val="24"/>
                <w:szCs w:val="24"/>
              </w:rPr>
              <w:t>_________________________________</w:t>
            </w:r>
          </w:p>
          <w:p w:rsidR="003C0B0A" w:rsidRDefault="001B5E85">
            <w:pPr>
              <w:widowControl w:val="0"/>
              <w:spacing w:line="240" w:lineRule="auto"/>
              <w:ind w:firstLine="0"/>
              <w:jc w:val="left"/>
              <w:rPr>
                <w:sz w:val="24"/>
                <w:szCs w:val="24"/>
              </w:rPr>
            </w:pPr>
            <w:r>
              <w:rPr>
                <w:sz w:val="24"/>
                <w:szCs w:val="24"/>
              </w:rPr>
              <w:t xml:space="preserve"> (номер расчетного сче</w:t>
            </w:r>
            <w:r>
              <w:rPr>
                <w:sz w:val="24"/>
                <w:szCs w:val="24"/>
              </w:rPr>
              <w:t>та)</w:t>
            </w:r>
          </w:p>
          <w:p w:rsidR="003C0B0A" w:rsidRDefault="001B5E85">
            <w:pPr>
              <w:widowControl w:val="0"/>
              <w:spacing w:line="240" w:lineRule="auto"/>
              <w:ind w:firstLine="0"/>
              <w:jc w:val="left"/>
              <w:rPr>
                <w:sz w:val="24"/>
                <w:szCs w:val="24"/>
              </w:rPr>
            </w:pPr>
            <w:r>
              <w:rPr>
                <w:sz w:val="24"/>
                <w:szCs w:val="24"/>
              </w:rPr>
              <w:t>_________________________________</w:t>
            </w:r>
          </w:p>
          <w:p w:rsidR="003C0B0A" w:rsidRDefault="001B5E85">
            <w:pPr>
              <w:widowControl w:val="0"/>
              <w:spacing w:line="240" w:lineRule="auto"/>
              <w:ind w:firstLine="0"/>
              <w:jc w:val="left"/>
              <w:rPr>
                <w:sz w:val="24"/>
                <w:szCs w:val="24"/>
              </w:rPr>
            </w:pPr>
            <w:r>
              <w:rPr>
                <w:sz w:val="24"/>
                <w:szCs w:val="24"/>
              </w:rPr>
              <w:t>(наименование банка, в котором</w:t>
            </w:r>
          </w:p>
          <w:p w:rsidR="003C0B0A" w:rsidRDefault="001B5E85">
            <w:pPr>
              <w:widowControl w:val="0"/>
              <w:spacing w:line="240" w:lineRule="auto"/>
              <w:ind w:firstLine="0"/>
              <w:jc w:val="left"/>
              <w:rPr>
                <w:sz w:val="24"/>
                <w:szCs w:val="24"/>
              </w:rPr>
            </w:pPr>
            <w:r>
              <w:rPr>
                <w:sz w:val="24"/>
                <w:szCs w:val="24"/>
              </w:rPr>
              <w:t>открыт расчетный счет)</w:t>
            </w:r>
          </w:p>
          <w:p w:rsidR="003C0B0A" w:rsidRDefault="001B5E85">
            <w:pPr>
              <w:widowControl w:val="0"/>
              <w:spacing w:line="240" w:lineRule="auto"/>
              <w:ind w:firstLine="0"/>
              <w:jc w:val="left"/>
              <w:rPr>
                <w:sz w:val="24"/>
                <w:szCs w:val="24"/>
              </w:rPr>
            </w:pPr>
            <w:r>
              <w:rPr>
                <w:sz w:val="24"/>
                <w:szCs w:val="24"/>
              </w:rPr>
              <w:t>_________________________________</w:t>
            </w:r>
          </w:p>
          <w:p w:rsidR="003C0B0A" w:rsidRDefault="001B5E85">
            <w:pPr>
              <w:widowControl w:val="0"/>
              <w:spacing w:line="240" w:lineRule="auto"/>
              <w:ind w:firstLine="0"/>
              <w:jc w:val="left"/>
              <w:rPr>
                <w:sz w:val="24"/>
                <w:szCs w:val="24"/>
              </w:rPr>
            </w:pPr>
            <w:r>
              <w:rPr>
                <w:sz w:val="24"/>
                <w:szCs w:val="24"/>
              </w:rPr>
              <w:t>(номер корреспондентского счета банка)</w:t>
            </w:r>
          </w:p>
          <w:p w:rsidR="003C0B0A" w:rsidRDefault="001B5E85">
            <w:pPr>
              <w:widowControl w:val="0"/>
              <w:spacing w:line="240" w:lineRule="auto"/>
              <w:ind w:firstLine="0"/>
              <w:jc w:val="left"/>
              <w:rPr>
                <w:sz w:val="24"/>
                <w:szCs w:val="24"/>
              </w:rPr>
            </w:pPr>
            <w:r>
              <w:rPr>
                <w:sz w:val="24"/>
                <w:szCs w:val="24"/>
              </w:rPr>
              <w:t>_________________________________</w:t>
            </w:r>
          </w:p>
          <w:p w:rsidR="003C0B0A" w:rsidRDefault="001B5E85">
            <w:pPr>
              <w:widowControl w:val="0"/>
              <w:spacing w:line="240" w:lineRule="auto"/>
              <w:ind w:firstLine="0"/>
              <w:jc w:val="left"/>
              <w:rPr>
                <w:sz w:val="24"/>
                <w:szCs w:val="24"/>
              </w:rPr>
            </w:pPr>
            <w:r>
              <w:rPr>
                <w:sz w:val="24"/>
                <w:szCs w:val="24"/>
              </w:rPr>
              <w:t>(БИК банка)</w:t>
            </w:r>
          </w:p>
          <w:p w:rsidR="003C0B0A" w:rsidRDefault="001B5E85">
            <w:pPr>
              <w:widowControl w:val="0"/>
              <w:spacing w:line="240" w:lineRule="auto"/>
              <w:ind w:firstLine="0"/>
              <w:jc w:val="left"/>
              <w:rPr>
                <w:sz w:val="24"/>
                <w:szCs w:val="24"/>
              </w:rPr>
            </w:pPr>
            <w:r>
              <w:rPr>
                <w:sz w:val="24"/>
                <w:szCs w:val="24"/>
              </w:rPr>
              <w:t>_________________________________</w:t>
            </w:r>
          </w:p>
          <w:p w:rsidR="003C0B0A" w:rsidRDefault="001B5E85">
            <w:pPr>
              <w:widowControl w:val="0"/>
              <w:spacing w:line="240" w:lineRule="auto"/>
              <w:ind w:firstLine="0"/>
              <w:jc w:val="left"/>
              <w:rPr>
                <w:sz w:val="24"/>
                <w:szCs w:val="24"/>
              </w:rPr>
            </w:pPr>
            <w:r>
              <w:rPr>
                <w:sz w:val="24"/>
                <w:szCs w:val="24"/>
              </w:rPr>
              <w:t xml:space="preserve">(номер </w:t>
            </w:r>
            <w:r>
              <w:rPr>
                <w:sz w:val="24"/>
                <w:szCs w:val="24"/>
              </w:rPr>
              <w:t>телефона)</w:t>
            </w:r>
          </w:p>
          <w:p w:rsidR="003C0B0A" w:rsidRDefault="001B5E85">
            <w:pPr>
              <w:widowControl w:val="0"/>
              <w:spacing w:line="240" w:lineRule="auto"/>
              <w:ind w:firstLine="0"/>
              <w:jc w:val="left"/>
              <w:rPr>
                <w:sz w:val="24"/>
                <w:szCs w:val="24"/>
              </w:rPr>
            </w:pPr>
            <w:r>
              <w:rPr>
                <w:sz w:val="24"/>
                <w:szCs w:val="24"/>
              </w:rPr>
              <w:t>_________________________________</w:t>
            </w:r>
          </w:p>
          <w:p w:rsidR="003C0B0A" w:rsidRDefault="001B5E85">
            <w:pPr>
              <w:widowControl w:val="0"/>
              <w:spacing w:line="240" w:lineRule="auto"/>
              <w:ind w:firstLine="0"/>
              <w:jc w:val="left"/>
              <w:rPr>
                <w:sz w:val="24"/>
                <w:szCs w:val="24"/>
              </w:rPr>
            </w:pPr>
            <w:r>
              <w:rPr>
                <w:sz w:val="24"/>
                <w:szCs w:val="24"/>
              </w:rPr>
              <w:t>(номер факса)</w:t>
            </w:r>
          </w:p>
          <w:p w:rsidR="003C0B0A" w:rsidRDefault="003C0B0A">
            <w:pPr>
              <w:widowControl w:val="0"/>
              <w:spacing w:line="240" w:lineRule="auto"/>
              <w:ind w:firstLine="0"/>
              <w:jc w:val="left"/>
              <w:rPr>
                <w:sz w:val="24"/>
                <w:szCs w:val="24"/>
              </w:rPr>
            </w:pPr>
          </w:p>
        </w:tc>
        <w:tc>
          <w:tcPr>
            <w:tcW w:w="4710" w:type="dxa"/>
            <w:gridSpan w:val="2"/>
            <w:shd w:val="clear" w:color="auto" w:fill="auto"/>
          </w:tcPr>
          <w:p w:rsidR="003C0B0A" w:rsidRDefault="001B5E85">
            <w:pPr>
              <w:widowControl w:val="0"/>
              <w:spacing w:line="240" w:lineRule="auto"/>
              <w:ind w:firstLine="0"/>
              <w:rPr>
                <w:sz w:val="24"/>
                <w:szCs w:val="24"/>
              </w:rPr>
            </w:pPr>
            <w:r>
              <w:rPr>
                <w:sz w:val="24"/>
                <w:szCs w:val="24"/>
              </w:rPr>
              <w:t>_________________________________</w:t>
            </w:r>
          </w:p>
          <w:p w:rsidR="003C0B0A" w:rsidRDefault="001B5E85">
            <w:pPr>
              <w:widowControl w:val="0"/>
              <w:spacing w:line="240" w:lineRule="auto"/>
              <w:ind w:firstLine="0"/>
              <w:rPr>
                <w:sz w:val="24"/>
                <w:szCs w:val="24"/>
              </w:rPr>
            </w:pPr>
            <w:r>
              <w:rPr>
                <w:sz w:val="24"/>
                <w:szCs w:val="24"/>
              </w:rPr>
              <w:t>(наименование юридического лица)</w:t>
            </w:r>
          </w:p>
          <w:p w:rsidR="003C0B0A" w:rsidRDefault="001B5E85">
            <w:pPr>
              <w:widowControl w:val="0"/>
              <w:spacing w:line="240" w:lineRule="auto"/>
              <w:ind w:firstLine="0"/>
              <w:rPr>
                <w:sz w:val="24"/>
                <w:szCs w:val="24"/>
              </w:rPr>
            </w:pPr>
            <w:r>
              <w:rPr>
                <w:sz w:val="24"/>
                <w:szCs w:val="24"/>
              </w:rPr>
              <w:t>Место нахождения:</w:t>
            </w:r>
          </w:p>
          <w:p w:rsidR="003C0B0A" w:rsidRDefault="001B5E85">
            <w:pPr>
              <w:widowControl w:val="0"/>
              <w:spacing w:line="240" w:lineRule="auto"/>
              <w:ind w:firstLine="0"/>
              <w:rPr>
                <w:sz w:val="24"/>
                <w:szCs w:val="24"/>
              </w:rPr>
            </w:pPr>
            <w:r>
              <w:rPr>
                <w:sz w:val="24"/>
                <w:szCs w:val="24"/>
              </w:rPr>
              <w:t>_________________________________</w:t>
            </w:r>
          </w:p>
          <w:p w:rsidR="003C0B0A" w:rsidRDefault="001B5E85">
            <w:pPr>
              <w:widowControl w:val="0"/>
              <w:spacing w:line="240" w:lineRule="auto"/>
              <w:ind w:firstLine="0"/>
              <w:rPr>
                <w:sz w:val="24"/>
                <w:szCs w:val="24"/>
              </w:rPr>
            </w:pPr>
            <w:r>
              <w:rPr>
                <w:sz w:val="24"/>
                <w:szCs w:val="24"/>
              </w:rPr>
              <w:t>Почтовый адрес:</w:t>
            </w:r>
          </w:p>
          <w:p w:rsidR="003C0B0A" w:rsidRDefault="001B5E85">
            <w:pPr>
              <w:widowControl w:val="0"/>
              <w:spacing w:line="240" w:lineRule="auto"/>
              <w:ind w:firstLine="0"/>
              <w:rPr>
                <w:sz w:val="24"/>
                <w:szCs w:val="24"/>
              </w:rPr>
            </w:pPr>
            <w:r>
              <w:rPr>
                <w:sz w:val="24"/>
                <w:szCs w:val="24"/>
              </w:rPr>
              <w:t>_________________________________</w:t>
            </w:r>
          </w:p>
          <w:p w:rsidR="003C0B0A" w:rsidRDefault="001B5E85">
            <w:pPr>
              <w:widowControl w:val="0"/>
              <w:spacing w:line="240" w:lineRule="auto"/>
              <w:ind w:firstLine="0"/>
              <w:rPr>
                <w:sz w:val="24"/>
                <w:szCs w:val="24"/>
              </w:rPr>
            </w:pPr>
            <w:r>
              <w:rPr>
                <w:sz w:val="24"/>
                <w:szCs w:val="24"/>
              </w:rPr>
              <w:t xml:space="preserve">ОГРН </w:t>
            </w:r>
            <w:r>
              <w:rPr>
                <w:sz w:val="24"/>
                <w:szCs w:val="24"/>
              </w:rPr>
              <w:t>___________________________</w:t>
            </w:r>
          </w:p>
          <w:p w:rsidR="003C0B0A" w:rsidRDefault="001B5E85">
            <w:pPr>
              <w:widowControl w:val="0"/>
              <w:spacing w:line="240" w:lineRule="auto"/>
              <w:ind w:firstLine="0"/>
              <w:rPr>
                <w:sz w:val="24"/>
                <w:szCs w:val="24"/>
              </w:rPr>
            </w:pPr>
            <w:r>
              <w:rPr>
                <w:sz w:val="24"/>
                <w:szCs w:val="24"/>
              </w:rPr>
              <w:t>ИНН ____________ / КПП___________</w:t>
            </w:r>
          </w:p>
          <w:p w:rsidR="003C0B0A" w:rsidRDefault="001B5E85">
            <w:pPr>
              <w:widowControl w:val="0"/>
              <w:spacing w:line="240" w:lineRule="auto"/>
              <w:ind w:firstLine="0"/>
              <w:rPr>
                <w:sz w:val="24"/>
                <w:szCs w:val="24"/>
              </w:rPr>
            </w:pPr>
            <w:r>
              <w:rPr>
                <w:sz w:val="24"/>
                <w:szCs w:val="24"/>
              </w:rPr>
              <w:t>_________________________________</w:t>
            </w:r>
          </w:p>
          <w:p w:rsidR="003C0B0A" w:rsidRDefault="001B5E85">
            <w:pPr>
              <w:widowControl w:val="0"/>
              <w:spacing w:line="240" w:lineRule="auto"/>
              <w:ind w:firstLine="0"/>
              <w:rPr>
                <w:sz w:val="24"/>
                <w:szCs w:val="24"/>
              </w:rPr>
            </w:pPr>
            <w:r>
              <w:rPr>
                <w:sz w:val="24"/>
                <w:szCs w:val="24"/>
              </w:rPr>
              <w:t>(номер расчетного счета)</w:t>
            </w:r>
          </w:p>
          <w:p w:rsidR="003C0B0A" w:rsidRDefault="001B5E85">
            <w:pPr>
              <w:widowControl w:val="0"/>
              <w:spacing w:line="240" w:lineRule="auto"/>
              <w:ind w:firstLine="0"/>
              <w:rPr>
                <w:sz w:val="24"/>
                <w:szCs w:val="24"/>
              </w:rPr>
            </w:pPr>
            <w:r>
              <w:rPr>
                <w:sz w:val="24"/>
                <w:szCs w:val="24"/>
              </w:rPr>
              <w:t>_________________________________</w:t>
            </w:r>
          </w:p>
          <w:p w:rsidR="003C0B0A" w:rsidRDefault="001B5E85">
            <w:pPr>
              <w:widowControl w:val="0"/>
              <w:spacing w:line="240" w:lineRule="auto"/>
              <w:ind w:firstLine="0"/>
              <w:rPr>
                <w:sz w:val="24"/>
                <w:szCs w:val="24"/>
              </w:rPr>
            </w:pPr>
            <w:r>
              <w:rPr>
                <w:sz w:val="24"/>
                <w:szCs w:val="24"/>
              </w:rPr>
              <w:t>(наименование банка, в котором</w:t>
            </w:r>
          </w:p>
          <w:p w:rsidR="003C0B0A" w:rsidRDefault="001B5E85">
            <w:pPr>
              <w:widowControl w:val="0"/>
              <w:spacing w:line="240" w:lineRule="auto"/>
              <w:ind w:firstLine="0"/>
              <w:rPr>
                <w:sz w:val="24"/>
                <w:szCs w:val="24"/>
              </w:rPr>
            </w:pPr>
            <w:r>
              <w:rPr>
                <w:sz w:val="24"/>
                <w:szCs w:val="24"/>
              </w:rPr>
              <w:t>открыт расчетный счет)</w:t>
            </w:r>
          </w:p>
          <w:p w:rsidR="003C0B0A" w:rsidRDefault="001B5E85">
            <w:pPr>
              <w:widowControl w:val="0"/>
              <w:spacing w:line="240" w:lineRule="auto"/>
              <w:ind w:firstLine="0"/>
              <w:rPr>
                <w:sz w:val="24"/>
                <w:szCs w:val="24"/>
              </w:rPr>
            </w:pPr>
            <w:r>
              <w:rPr>
                <w:sz w:val="24"/>
                <w:szCs w:val="24"/>
              </w:rPr>
              <w:t>_________________________________</w:t>
            </w:r>
          </w:p>
          <w:p w:rsidR="003C0B0A" w:rsidRDefault="001B5E85">
            <w:pPr>
              <w:widowControl w:val="0"/>
              <w:spacing w:line="240" w:lineRule="auto"/>
              <w:ind w:firstLine="0"/>
              <w:rPr>
                <w:sz w:val="24"/>
                <w:szCs w:val="24"/>
              </w:rPr>
            </w:pPr>
            <w:r>
              <w:rPr>
                <w:sz w:val="24"/>
                <w:szCs w:val="24"/>
              </w:rPr>
              <w:t>(номер коррес</w:t>
            </w:r>
            <w:r>
              <w:rPr>
                <w:sz w:val="24"/>
                <w:szCs w:val="24"/>
              </w:rPr>
              <w:t>пондентского счета банка)</w:t>
            </w:r>
          </w:p>
          <w:p w:rsidR="003C0B0A" w:rsidRDefault="001B5E85">
            <w:pPr>
              <w:widowControl w:val="0"/>
              <w:spacing w:line="240" w:lineRule="auto"/>
              <w:ind w:firstLine="0"/>
              <w:rPr>
                <w:sz w:val="24"/>
                <w:szCs w:val="24"/>
              </w:rPr>
            </w:pPr>
            <w:r>
              <w:rPr>
                <w:sz w:val="24"/>
                <w:szCs w:val="24"/>
              </w:rPr>
              <w:t>_________________________________</w:t>
            </w:r>
          </w:p>
          <w:p w:rsidR="003C0B0A" w:rsidRDefault="001B5E85">
            <w:pPr>
              <w:widowControl w:val="0"/>
              <w:spacing w:line="240" w:lineRule="auto"/>
              <w:ind w:firstLine="0"/>
              <w:rPr>
                <w:sz w:val="24"/>
                <w:szCs w:val="24"/>
              </w:rPr>
            </w:pPr>
            <w:r>
              <w:rPr>
                <w:sz w:val="24"/>
                <w:szCs w:val="24"/>
              </w:rPr>
              <w:t>(БИК банка)</w:t>
            </w:r>
          </w:p>
          <w:p w:rsidR="003C0B0A" w:rsidRDefault="001B5E85">
            <w:pPr>
              <w:widowControl w:val="0"/>
              <w:spacing w:line="240" w:lineRule="auto"/>
              <w:ind w:firstLine="0"/>
              <w:rPr>
                <w:sz w:val="24"/>
                <w:szCs w:val="24"/>
              </w:rPr>
            </w:pPr>
            <w:r>
              <w:rPr>
                <w:sz w:val="24"/>
                <w:szCs w:val="24"/>
              </w:rPr>
              <w:t>_________________________________</w:t>
            </w:r>
          </w:p>
          <w:p w:rsidR="003C0B0A" w:rsidRDefault="001B5E85">
            <w:pPr>
              <w:widowControl w:val="0"/>
              <w:spacing w:line="240" w:lineRule="auto"/>
              <w:ind w:firstLine="0"/>
              <w:rPr>
                <w:sz w:val="24"/>
                <w:szCs w:val="24"/>
              </w:rPr>
            </w:pPr>
            <w:r>
              <w:rPr>
                <w:sz w:val="24"/>
                <w:szCs w:val="24"/>
              </w:rPr>
              <w:t>(номер телефона)</w:t>
            </w:r>
          </w:p>
          <w:p w:rsidR="003C0B0A" w:rsidRDefault="001B5E85">
            <w:pPr>
              <w:widowControl w:val="0"/>
              <w:spacing w:line="240" w:lineRule="auto"/>
              <w:ind w:firstLine="0"/>
              <w:rPr>
                <w:sz w:val="24"/>
                <w:szCs w:val="24"/>
              </w:rPr>
            </w:pPr>
            <w:r>
              <w:rPr>
                <w:sz w:val="24"/>
                <w:szCs w:val="24"/>
              </w:rPr>
              <w:t>_________________________________</w:t>
            </w:r>
          </w:p>
          <w:p w:rsidR="003C0B0A" w:rsidRDefault="001B5E85">
            <w:pPr>
              <w:widowControl w:val="0"/>
              <w:spacing w:line="240" w:lineRule="auto"/>
              <w:ind w:firstLine="0"/>
              <w:rPr>
                <w:sz w:val="24"/>
                <w:szCs w:val="24"/>
              </w:rPr>
            </w:pPr>
            <w:r>
              <w:rPr>
                <w:sz w:val="24"/>
                <w:szCs w:val="24"/>
              </w:rPr>
              <w:t>(номер факса)</w:t>
            </w:r>
          </w:p>
          <w:p w:rsidR="003C0B0A" w:rsidRDefault="003C0B0A">
            <w:pPr>
              <w:widowControl w:val="0"/>
              <w:spacing w:line="240" w:lineRule="auto"/>
              <w:ind w:firstLine="0"/>
              <w:rPr>
                <w:sz w:val="24"/>
                <w:szCs w:val="24"/>
              </w:rPr>
            </w:pPr>
          </w:p>
        </w:tc>
        <w:tc>
          <w:tcPr>
            <w:tcW w:w="40" w:type="dxa"/>
          </w:tcPr>
          <w:p w:rsidR="003C0B0A" w:rsidRDefault="003C0B0A">
            <w:pPr>
              <w:widowControl w:val="0"/>
            </w:pPr>
          </w:p>
        </w:tc>
        <w:tc>
          <w:tcPr>
            <w:tcW w:w="68" w:type="dxa"/>
          </w:tcPr>
          <w:p w:rsidR="003C0B0A" w:rsidRDefault="003C0B0A">
            <w:pPr>
              <w:widowControl w:val="0"/>
            </w:pPr>
          </w:p>
        </w:tc>
      </w:tr>
      <w:tr w:rsidR="003C0B0A">
        <w:tc>
          <w:tcPr>
            <w:tcW w:w="108" w:type="dxa"/>
          </w:tcPr>
          <w:p w:rsidR="003C0B0A" w:rsidRDefault="003C0B0A">
            <w:pPr>
              <w:widowControl w:val="0"/>
              <w:spacing w:line="240" w:lineRule="auto"/>
              <w:ind w:firstLine="0"/>
              <w:jc w:val="left"/>
              <w:rPr>
                <w:sz w:val="24"/>
                <w:szCs w:val="24"/>
              </w:rPr>
            </w:pPr>
          </w:p>
        </w:tc>
        <w:tc>
          <w:tcPr>
            <w:tcW w:w="4784" w:type="dxa"/>
            <w:shd w:val="clear" w:color="auto" w:fill="auto"/>
          </w:tcPr>
          <w:p w:rsidR="003C0B0A" w:rsidRDefault="003C0B0A">
            <w:pPr>
              <w:widowControl w:val="0"/>
              <w:spacing w:line="240" w:lineRule="auto"/>
              <w:ind w:firstLine="0"/>
              <w:jc w:val="left"/>
              <w:rPr>
                <w:sz w:val="24"/>
                <w:szCs w:val="24"/>
              </w:rPr>
            </w:pPr>
          </w:p>
          <w:p w:rsidR="003C0B0A" w:rsidRDefault="001B5E85">
            <w:pPr>
              <w:widowControl w:val="0"/>
              <w:spacing w:line="240" w:lineRule="auto"/>
              <w:ind w:firstLine="0"/>
              <w:jc w:val="left"/>
              <w:rPr>
                <w:sz w:val="24"/>
                <w:szCs w:val="24"/>
              </w:rPr>
            </w:pPr>
            <w:r>
              <w:rPr>
                <w:sz w:val="24"/>
                <w:szCs w:val="24"/>
              </w:rPr>
              <w:t xml:space="preserve">_______________ / _______________ </w:t>
            </w:r>
          </w:p>
        </w:tc>
        <w:tc>
          <w:tcPr>
            <w:tcW w:w="4786" w:type="dxa"/>
            <w:gridSpan w:val="4"/>
            <w:shd w:val="clear" w:color="auto" w:fill="auto"/>
          </w:tcPr>
          <w:p w:rsidR="003C0B0A" w:rsidRDefault="003C0B0A">
            <w:pPr>
              <w:widowControl w:val="0"/>
              <w:spacing w:line="240" w:lineRule="auto"/>
              <w:ind w:firstLine="0"/>
              <w:jc w:val="left"/>
              <w:rPr>
                <w:sz w:val="24"/>
                <w:szCs w:val="24"/>
              </w:rPr>
            </w:pPr>
          </w:p>
          <w:p w:rsidR="003C0B0A" w:rsidRDefault="001B5E85">
            <w:pPr>
              <w:widowControl w:val="0"/>
              <w:spacing w:line="240" w:lineRule="auto"/>
              <w:ind w:firstLine="0"/>
              <w:jc w:val="center"/>
              <w:rPr>
                <w:sz w:val="24"/>
                <w:szCs w:val="24"/>
              </w:rPr>
            </w:pPr>
            <w:r>
              <w:rPr>
                <w:sz w:val="24"/>
                <w:szCs w:val="24"/>
              </w:rPr>
              <w:t>_______________ / _______________</w:t>
            </w:r>
          </w:p>
        </w:tc>
        <w:tc>
          <w:tcPr>
            <w:tcW w:w="68" w:type="dxa"/>
          </w:tcPr>
          <w:p w:rsidR="003C0B0A" w:rsidRDefault="003C0B0A">
            <w:pPr>
              <w:widowControl w:val="0"/>
            </w:pPr>
          </w:p>
        </w:tc>
      </w:tr>
    </w:tbl>
    <w:p w:rsidR="003C0B0A" w:rsidRDefault="003C0B0A">
      <w:pPr>
        <w:sectPr w:rsidR="003C0B0A">
          <w:headerReference w:type="first" r:id="rId15"/>
          <w:pgSz w:w="11906" w:h="16838"/>
          <w:pgMar w:top="1134" w:right="851" w:bottom="1134" w:left="1418" w:header="709" w:footer="0" w:gutter="0"/>
          <w:cols w:space="720"/>
          <w:formProt w:val="0"/>
          <w:titlePg/>
          <w:docGrid w:linePitch="381"/>
        </w:sectPr>
      </w:pPr>
    </w:p>
    <w:p w:rsidR="003C0B0A" w:rsidRDefault="001B5E85">
      <w:pPr>
        <w:spacing w:line="240" w:lineRule="auto"/>
        <w:ind w:left="4820" w:firstLine="0"/>
        <w:rPr>
          <w:sz w:val="22"/>
          <w:szCs w:val="22"/>
        </w:rPr>
      </w:pPr>
      <w:r>
        <w:rPr>
          <w:sz w:val="22"/>
          <w:szCs w:val="22"/>
        </w:rPr>
        <w:lastRenderedPageBreak/>
        <w:t>Приложение № 1</w:t>
      </w:r>
    </w:p>
    <w:p w:rsidR="003C0B0A" w:rsidRDefault="001B5E85">
      <w:pPr>
        <w:spacing w:line="240" w:lineRule="auto"/>
        <w:ind w:left="4820" w:firstLine="0"/>
        <w:rPr>
          <w:sz w:val="22"/>
          <w:szCs w:val="22"/>
        </w:rPr>
      </w:pPr>
      <w:r>
        <w:rPr>
          <w:sz w:val="22"/>
          <w:szCs w:val="22"/>
        </w:rPr>
        <w:t>к Договору подряда</w:t>
      </w:r>
    </w:p>
    <w:p w:rsidR="003C0B0A" w:rsidRDefault="001B5E85">
      <w:pPr>
        <w:spacing w:line="240" w:lineRule="auto"/>
        <w:ind w:left="4820" w:firstLine="0"/>
        <w:rPr>
          <w:sz w:val="22"/>
          <w:szCs w:val="22"/>
        </w:rPr>
      </w:pPr>
      <w:r>
        <w:rPr>
          <w:sz w:val="22"/>
          <w:szCs w:val="22"/>
        </w:rPr>
        <w:t>от «____» __________ 20 _ г. № ________</w:t>
      </w:r>
    </w:p>
    <w:p w:rsidR="003C0B0A" w:rsidRDefault="003C0B0A">
      <w:pPr>
        <w:spacing w:line="240" w:lineRule="auto"/>
        <w:ind w:left="1416" w:firstLine="0"/>
        <w:rPr>
          <w:b/>
          <w:sz w:val="24"/>
          <w:szCs w:val="24"/>
        </w:rPr>
      </w:pPr>
    </w:p>
    <w:p w:rsidR="003C0B0A" w:rsidRDefault="003C0B0A">
      <w:pPr>
        <w:spacing w:line="240" w:lineRule="auto"/>
        <w:ind w:left="1416" w:firstLine="0"/>
        <w:rPr>
          <w:b/>
          <w:sz w:val="24"/>
          <w:szCs w:val="24"/>
        </w:rPr>
      </w:pPr>
    </w:p>
    <w:p w:rsidR="003C0B0A" w:rsidRDefault="001B5E85">
      <w:pPr>
        <w:spacing w:line="240" w:lineRule="auto"/>
        <w:ind w:firstLine="0"/>
        <w:jc w:val="center"/>
        <w:rPr>
          <w:b/>
          <w:sz w:val="24"/>
          <w:szCs w:val="24"/>
        </w:rPr>
      </w:pPr>
      <w:r>
        <w:rPr>
          <w:b/>
          <w:sz w:val="24"/>
          <w:szCs w:val="24"/>
        </w:rPr>
        <w:t>ТЕХНИЧЕСКОЕ ЗАДАНИЕ</w:t>
      </w:r>
    </w:p>
    <w:p w:rsidR="003C0B0A" w:rsidRDefault="003C0B0A">
      <w:pPr>
        <w:spacing w:line="240" w:lineRule="auto"/>
        <w:ind w:firstLine="0"/>
        <w:rPr>
          <w:sz w:val="24"/>
          <w:szCs w:val="24"/>
        </w:rPr>
      </w:pPr>
    </w:p>
    <w:p w:rsidR="003C0B0A" w:rsidRDefault="003C0B0A">
      <w:pPr>
        <w:spacing w:line="240" w:lineRule="auto"/>
        <w:ind w:firstLine="0"/>
        <w:rPr>
          <w:sz w:val="24"/>
          <w:szCs w:val="24"/>
        </w:rPr>
      </w:pPr>
    </w:p>
    <w:p w:rsidR="003C0B0A" w:rsidRDefault="003C0B0A">
      <w:pPr>
        <w:spacing w:line="240" w:lineRule="auto"/>
        <w:ind w:firstLine="0"/>
        <w:rPr>
          <w:sz w:val="24"/>
          <w:szCs w:val="24"/>
        </w:rPr>
      </w:pPr>
    </w:p>
    <w:p w:rsidR="003C0B0A" w:rsidRDefault="003C0B0A">
      <w:pPr>
        <w:spacing w:line="240" w:lineRule="auto"/>
        <w:ind w:firstLine="0"/>
        <w:rPr>
          <w:sz w:val="24"/>
          <w:szCs w:val="24"/>
        </w:rPr>
      </w:pPr>
    </w:p>
    <w:p w:rsidR="003C0B0A" w:rsidRDefault="003C0B0A">
      <w:pPr>
        <w:spacing w:line="240" w:lineRule="auto"/>
        <w:ind w:firstLine="0"/>
        <w:rPr>
          <w:sz w:val="24"/>
          <w:szCs w:val="24"/>
        </w:rPr>
      </w:pPr>
    </w:p>
    <w:p w:rsidR="003C0B0A" w:rsidRDefault="003C0B0A">
      <w:pPr>
        <w:spacing w:line="240" w:lineRule="auto"/>
        <w:ind w:firstLine="0"/>
        <w:rPr>
          <w:sz w:val="24"/>
          <w:szCs w:val="24"/>
        </w:rPr>
      </w:pPr>
    </w:p>
    <w:p w:rsidR="003C0B0A" w:rsidRDefault="003C0B0A">
      <w:pPr>
        <w:spacing w:line="240" w:lineRule="auto"/>
        <w:ind w:firstLine="0"/>
        <w:rPr>
          <w:sz w:val="24"/>
          <w:szCs w:val="24"/>
        </w:rPr>
      </w:pPr>
    </w:p>
    <w:p w:rsidR="003C0B0A" w:rsidRDefault="003C0B0A">
      <w:pPr>
        <w:spacing w:line="240" w:lineRule="auto"/>
        <w:ind w:firstLine="0"/>
        <w:rPr>
          <w:sz w:val="24"/>
          <w:szCs w:val="24"/>
        </w:rPr>
      </w:pPr>
    </w:p>
    <w:p w:rsidR="003C0B0A" w:rsidRDefault="003C0B0A">
      <w:pPr>
        <w:spacing w:line="240" w:lineRule="auto"/>
        <w:ind w:firstLine="0"/>
        <w:rPr>
          <w:sz w:val="24"/>
          <w:szCs w:val="24"/>
        </w:rPr>
      </w:pPr>
    </w:p>
    <w:p w:rsidR="003C0B0A" w:rsidRDefault="003C0B0A">
      <w:pPr>
        <w:spacing w:line="240" w:lineRule="auto"/>
        <w:ind w:firstLine="0"/>
        <w:rPr>
          <w:sz w:val="24"/>
          <w:szCs w:val="24"/>
        </w:rPr>
      </w:pPr>
    </w:p>
    <w:p w:rsidR="003C0B0A" w:rsidRDefault="003C0B0A">
      <w:pPr>
        <w:spacing w:line="240" w:lineRule="auto"/>
        <w:ind w:firstLine="0"/>
        <w:rPr>
          <w:sz w:val="24"/>
          <w:szCs w:val="24"/>
        </w:rPr>
      </w:pPr>
    </w:p>
    <w:p w:rsidR="003C0B0A" w:rsidRDefault="003C0B0A">
      <w:pPr>
        <w:spacing w:line="240" w:lineRule="auto"/>
        <w:ind w:firstLine="0"/>
        <w:rPr>
          <w:sz w:val="24"/>
          <w:szCs w:val="24"/>
        </w:rPr>
      </w:pPr>
    </w:p>
    <w:p w:rsidR="003C0B0A" w:rsidRDefault="003C0B0A">
      <w:pPr>
        <w:spacing w:line="240" w:lineRule="auto"/>
        <w:rPr>
          <w:sz w:val="24"/>
        </w:rPr>
      </w:pPr>
    </w:p>
    <w:p w:rsidR="003C0B0A" w:rsidRDefault="003C0B0A">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3C0B0A">
        <w:tc>
          <w:tcPr>
            <w:tcW w:w="4785" w:type="dxa"/>
          </w:tcPr>
          <w:p w:rsidR="003C0B0A" w:rsidRDefault="001B5E85">
            <w:pPr>
              <w:widowControl w:val="0"/>
              <w:spacing w:line="240" w:lineRule="auto"/>
              <w:ind w:firstLine="0"/>
              <w:rPr>
                <w:b/>
                <w:sz w:val="24"/>
              </w:rPr>
            </w:pPr>
            <w:r>
              <w:rPr>
                <w:b/>
                <w:sz w:val="24"/>
              </w:rPr>
              <w:t>Заказчик:</w:t>
            </w:r>
          </w:p>
        </w:tc>
        <w:tc>
          <w:tcPr>
            <w:tcW w:w="4785" w:type="dxa"/>
          </w:tcPr>
          <w:p w:rsidR="003C0B0A" w:rsidRDefault="001B5E85">
            <w:pPr>
              <w:widowControl w:val="0"/>
              <w:spacing w:line="240" w:lineRule="auto"/>
              <w:ind w:firstLine="0"/>
              <w:rPr>
                <w:b/>
                <w:sz w:val="24"/>
              </w:rPr>
            </w:pPr>
            <w:r>
              <w:rPr>
                <w:b/>
                <w:sz w:val="24"/>
              </w:rPr>
              <w:t>Подрядчик:</w:t>
            </w:r>
          </w:p>
        </w:tc>
      </w:tr>
      <w:tr w:rsidR="003C0B0A">
        <w:tc>
          <w:tcPr>
            <w:tcW w:w="4785" w:type="dxa"/>
          </w:tcPr>
          <w:p w:rsidR="003C0B0A" w:rsidRDefault="003C0B0A">
            <w:pPr>
              <w:widowControl w:val="0"/>
              <w:spacing w:line="240" w:lineRule="auto"/>
              <w:ind w:firstLine="0"/>
              <w:rPr>
                <w:sz w:val="22"/>
                <w:szCs w:val="22"/>
              </w:rPr>
            </w:pPr>
          </w:p>
          <w:p w:rsidR="003C0B0A" w:rsidRDefault="003C0B0A">
            <w:pPr>
              <w:widowControl w:val="0"/>
              <w:spacing w:line="240" w:lineRule="auto"/>
              <w:ind w:firstLine="0"/>
              <w:rPr>
                <w:sz w:val="22"/>
                <w:szCs w:val="22"/>
              </w:rPr>
            </w:pPr>
          </w:p>
          <w:p w:rsidR="003C0B0A" w:rsidRDefault="001B5E85">
            <w:pPr>
              <w:widowControl w:val="0"/>
              <w:spacing w:line="240" w:lineRule="auto"/>
              <w:ind w:firstLine="0"/>
              <w:rPr>
                <w:sz w:val="22"/>
                <w:szCs w:val="22"/>
              </w:rPr>
            </w:pPr>
            <w:r>
              <w:rPr>
                <w:sz w:val="22"/>
                <w:szCs w:val="22"/>
              </w:rPr>
              <w:t xml:space="preserve">_______________ / _______________ </w:t>
            </w:r>
          </w:p>
          <w:p w:rsidR="003C0B0A" w:rsidRDefault="003C0B0A">
            <w:pPr>
              <w:widowControl w:val="0"/>
              <w:spacing w:line="240" w:lineRule="auto"/>
              <w:ind w:firstLine="0"/>
              <w:rPr>
                <w:sz w:val="22"/>
                <w:szCs w:val="22"/>
              </w:rPr>
            </w:pPr>
          </w:p>
        </w:tc>
        <w:tc>
          <w:tcPr>
            <w:tcW w:w="4785" w:type="dxa"/>
          </w:tcPr>
          <w:p w:rsidR="003C0B0A" w:rsidRDefault="003C0B0A">
            <w:pPr>
              <w:widowControl w:val="0"/>
              <w:spacing w:line="240" w:lineRule="auto"/>
              <w:ind w:firstLine="0"/>
              <w:rPr>
                <w:sz w:val="22"/>
                <w:szCs w:val="22"/>
              </w:rPr>
            </w:pPr>
          </w:p>
          <w:p w:rsidR="003C0B0A" w:rsidRDefault="003C0B0A">
            <w:pPr>
              <w:widowControl w:val="0"/>
              <w:spacing w:line="240" w:lineRule="auto"/>
              <w:ind w:firstLine="0"/>
              <w:rPr>
                <w:sz w:val="22"/>
                <w:szCs w:val="22"/>
              </w:rPr>
            </w:pPr>
          </w:p>
          <w:p w:rsidR="003C0B0A" w:rsidRDefault="001B5E85">
            <w:pPr>
              <w:widowControl w:val="0"/>
              <w:spacing w:line="240" w:lineRule="auto"/>
              <w:ind w:firstLine="0"/>
              <w:rPr>
                <w:sz w:val="22"/>
                <w:szCs w:val="22"/>
              </w:rPr>
            </w:pPr>
            <w:r>
              <w:rPr>
                <w:sz w:val="22"/>
                <w:szCs w:val="22"/>
              </w:rPr>
              <w:t xml:space="preserve">_______________ / _______________ </w:t>
            </w:r>
          </w:p>
          <w:p w:rsidR="003C0B0A" w:rsidRDefault="003C0B0A">
            <w:pPr>
              <w:widowControl w:val="0"/>
              <w:spacing w:line="240" w:lineRule="auto"/>
              <w:ind w:firstLine="0"/>
              <w:rPr>
                <w:sz w:val="22"/>
                <w:szCs w:val="22"/>
              </w:rPr>
            </w:pPr>
          </w:p>
        </w:tc>
      </w:tr>
    </w:tbl>
    <w:p w:rsidR="003C0B0A" w:rsidRDefault="003C0B0A">
      <w:pPr>
        <w:spacing w:line="240" w:lineRule="auto"/>
        <w:ind w:left="5103" w:firstLine="0"/>
        <w:rPr>
          <w:sz w:val="22"/>
          <w:szCs w:val="22"/>
        </w:rPr>
      </w:pPr>
    </w:p>
    <w:p w:rsidR="003C0B0A" w:rsidRDefault="001B5E85">
      <w:pPr>
        <w:spacing w:line="240" w:lineRule="auto"/>
        <w:ind w:firstLine="0"/>
        <w:jc w:val="left"/>
        <w:rPr>
          <w:sz w:val="22"/>
          <w:szCs w:val="22"/>
        </w:rPr>
      </w:pPr>
      <w:r>
        <w:br w:type="page"/>
      </w:r>
    </w:p>
    <w:p w:rsidR="003C0B0A" w:rsidRDefault="001B5E85">
      <w:pPr>
        <w:spacing w:line="240" w:lineRule="auto"/>
        <w:ind w:left="4820" w:firstLine="0"/>
        <w:rPr>
          <w:sz w:val="22"/>
          <w:szCs w:val="22"/>
        </w:rPr>
      </w:pPr>
      <w:r>
        <w:rPr>
          <w:sz w:val="22"/>
          <w:szCs w:val="22"/>
        </w:rPr>
        <w:lastRenderedPageBreak/>
        <w:t>Приложение № 2</w:t>
      </w:r>
    </w:p>
    <w:p w:rsidR="003C0B0A" w:rsidRDefault="001B5E85">
      <w:pPr>
        <w:spacing w:line="240" w:lineRule="auto"/>
        <w:ind w:left="4820" w:firstLine="0"/>
        <w:rPr>
          <w:sz w:val="22"/>
          <w:szCs w:val="22"/>
        </w:rPr>
      </w:pPr>
      <w:r>
        <w:rPr>
          <w:sz w:val="22"/>
          <w:szCs w:val="22"/>
        </w:rPr>
        <w:t xml:space="preserve">к </w:t>
      </w:r>
      <w:r>
        <w:rPr>
          <w:sz w:val="22"/>
          <w:szCs w:val="22"/>
        </w:rPr>
        <w:t>Договору подряда</w:t>
      </w:r>
    </w:p>
    <w:p w:rsidR="003C0B0A" w:rsidRDefault="001B5E85">
      <w:pPr>
        <w:spacing w:line="240" w:lineRule="auto"/>
        <w:ind w:left="4820" w:firstLine="0"/>
        <w:rPr>
          <w:sz w:val="22"/>
          <w:szCs w:val="22"/>
        </w:rPr>
      </w:pPr>
      <w:r>
        <w:rPr>
          <w:sz w:val="22"/>
          <w:szCs w:val="22"/>
        </w:rPr>
        <w:t>от «____» __________ 20 _ г. № ________</w:t>
      </w:r>
    </w:p>
    <w:p w:rsidR="003C0B0A" w:rsidRDefault="003C0B0A">
      <w:pPr>
        <w:spacing w:line="240" w:lineRule="auto"/>
        <w:rPr>
          <w:sz w:val="22"/>
          <w:szCs w:val="22"/>
        </w:rPr>
      </w:pPr>
    </w:p>
    <w:p w:rsidR="003C0B0A" w:rsidRDefault="003C0B0A">
      <w:pPr>
        <w:spacing w:line="240" w:lineRule="auto"/>
        <w:ind w:firstLine="0"/>
        <w:rPr>
          <w:b/>
          <w:bCs/>
          <w:sz w:val="24"/>
          <w:szCs w:val="24"/>
        </w:rPr>
      </w:pPr>
    </w:p>
    <w:p w:rsidR="003C0B0A" w:rsidRDefault="001B5E85">
      <w:pPr>
        <w:spacing w:line="240" w:lineRule="auto"/>
        <w:ind w:firstLine="0"/>
        <w:jc w:val="center"/>
        <w:rPr>
          <w:b/>
          <w:sz w:val="24"/>
          <w:szCs w:val="24"/>
        </w:rPr>
      </w:pPr>
      <w:r>
        <w:rPr>
          <w:b/>
          <w:sz w:val="24"/>
          <w:szCs w:val="24"/>
        </w:rPr>
        <w:t>КАЛЕНДАРНЫЙ ГРАФИК ВЫПОЛНЕНИЯ РАБОТ</w:t>
      </w:r>
    </w:p>
    <w:p w:rsidR="003C0B0A" w:rsidRDefault="003C0B0A">
      <w:pPr>
        <w:spacing w:line="240" w:lineRule="auto"/>
        <w:rPr>
          <w:sz w:val="24"/>
          <w:szCs w:val="24"/>
        </w:rPr>
      </w:pPr>
    </w:p>
    <w:p w:rsidR="003C0B0A" w:rsidRDefault="003C0B0A">
      <w:pPr>
        <w:spacing w:line="240" w:lineRule="auto"/>
        <w:rPr>
          <w:sz w:val="24"/>
          <w:szCs w:val="24"/>
        </w:rPr>
      </w:pPr>
    </w:p>
    <w:p w:rsidR="003C0B0A" w:rsidRDefault="003C0B0A">
      <w:pPr>
        <w:spacing w:line="240" w:lineRule="auto"/>
        <w:rPr>
          <w:sz w:val="24"/>
          <w:szCs w:val="24"/>
        </w:rPr>
      </w:pPr>
    </w:p>
    <w:tbl>
      <w:tblPr>
        <w:tblW w:w="9634" w:type="dxa"/>
        <w:tblLayout w:type="fixed"/>
        <w:tblLook w:val="04A0" w:firstRow="1" w:lastRow="0" w:firstColumn="1" w:lastColumn="0" w:noHBand="0" w:noVBand="1"/>
      </w:tblPr>
      <w:tblGrid>
        <w:gridCol w:w="707"/>
        <w:gridCol w:w="1610"/>
        <w:gridCol w:w="1421"/>
        <w:gridCol w:w="841"/>
        <w:gridCol w:w="1173"/>
        <w:gridCol w:w="775"/>
        <w:gridCol w:w="982"/>
        <w:gridCol w:w="2125"/>
      </w:tblGrid>
      <w:tr w:rsidR="003C0B0A">
        <w:tc>
          <w:tcPr>
            <w:tcW w:w="70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C0B0A" w:rsidRDefault="001B5E85">
            <w:pPr>
              <w:widowControl w:val="0"/>
              <w:spacing w:line="240" w:lineRule="auto"/>
              <w:ind w:firstLine="0"/>
              <w:jc w:val="center"/>
              <w:rPr>
                <w:sz w:val="20"/>
                <w:szCs w:val="20"/>
              </w:rPr>
            </w:pPr>
            <w:r>
              <w:rPr>
                <w:sz w:val="20"/>
                <w:szCs w:val="20"/>
              </w:rPr>
              <w:t>№ этапа</w:t>
            </w:r>
          </w:p>
        </w:tc>
        <w:tc>
          <w:tcPr>
            <w:tcW w:w="160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C0B0A" w:rsidRDefault="001B5E85">
            <w:pPr>
              <w:widowControl w:val="0"/>
              <w:spacing w:line="240" w:lineRule="auto"/>
              <w:ind w:firstLine="0"/>
              <w:jc w:val="center"/>
              <w:rPr>
                <w:sz w:val="20"/>
                <w:szCs w:val="20"/>
              </w:rPr>
            </w:pPr>
            <w:r>
              <w:rPr>
                <w:sz w:val="20"/>
                <w:szCs w:val="20"/>
              </w:rPr>
              <w:t>Наименование этапа (состав Работ)</w:t>
            </w:r>
          </w:p>
        </w:tc>
        <w:tc>
          <w:tcPr>
            <w:tcW w:w="142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C0B0A" w:rsidRDefault="001B5E85">
            <w:pPr>
              <w:widowControl w:val="0"/>
              <w:spacing w:line="240" w:lineRule="auto"/>
              <w:ind w:firstLine="0"/>
              <w:jc w:val="center"/>
              <w:rPr>
                <w:sz w:val="20"/>
                <w:szCs w:val="20"/>
              </w:rPr>
            </w:pPr>
            <w:r>
              <w:rPr>
                <w:sz w:val="20"/>
                <w:szCs w:val="20"/>
              </w:rPr>
              <w:t>Обоснование стоимости этапа</w:t>
            </w:r>
          </w:p>
        </w:tc>
        <w:tc>
          <w:tcPr>
            <w:tcW w:w="20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C0B0A" w:rsidRDefault="001B5E85">
            <w:pPr>
              <w:widowControl w:val="0"/>
              <w:spacing w:line="240" w:lineRule="auto"/>
              <w:ind w:firstLine="0"/>
              <w:jc w:val="center"/>
              <w:rPr>
                <w:sz w:val="20"/>
                <w:szCs w:val="20"/>
              </w:rPr>
            </w:pPr>
            <w:r>
              <w:rPr>
                <w:sz w:val="20"/>
                <w:szCs w:val="20"/>
              </w:rPr>
              <w:t>Период выполнения этапа</w:t>
            </w:r>
          </w:p>
        </w:tc>
        <w:tc>
          <w:tcPr>
            <w:tcW w:w="7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C0B0A" w:rsidRDefault="001B5E85">
            <w:pPr>
              <w:widowControl w:val="0"/>
              <w:spacing w:line="240" w:lineRule="auto"/>
              <w:ind w:firstLine="0"/>
              <w:jc w:val="center"/>
              <w:rPr>
                <w:sz w:val="20"/>
                <w:szCs w:val="20"/>
              </w:rPr>
            </w:pPr>
            <w:r>
              <w:rPr>
                <w:sz w:val="20"/>
                <w:szCs w:val="20"/>
              </w:rPr>
              <w:t>Цена этапа, руб. без НДС</w:t>
            </w:r>
          </w:p>
        </w:tc>
        <w:tc>
          <w:tcPr>
            <w:tcW w:w="98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C0B0A" w:rsidRDefault="001B5E85">
            <w:pPr>
              <w:widowControl w:val="0"/>
              <w:spacing w:line="240" w:lineRule="auto"/>
              <w:ind w:firstLine="0"/>
              <w:jc w:val="center"/>
              <w:rPr>
                <w:sz w:val="20"/>
                <w:szCs w:val="20"/>
              </w:rPr>
            </w:pPr>
            <w:r>
              <w:rPr>
                <w:sz w:val="20"/>
                <w:szCs w:val="20"/>
              </w:rPr>
              <w:t>Сумма НДС (18%), руб.</w:t>
            </w:r>
          </w:p>
        </w:tc>
        <w:tc>
          <w:tcPr>
            <w:tcW w:w="212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C0B0A" w:rsidRDefault="001B5E85">
            <w:pPr>
              <w:widowControl w:val="0"/>
              <w:spacing w:line="240" w:lineRule="auto"/>
              <w:ind w:firstLine="0"/>
              <w:jc w:val="center"/>
              <w:rPr>
                <w:sz w:val="20"/>
                <w:szCs w:val="20"/>
              </w:rPr>
            </w:pPr>
            <w:r>
              <w:rPr>
                <w:sz w:val="20"/>
                <w:szCs w:val="20"/>
              </w:rPr>
              <w:t xml:space="preserve">Стоимость этапа, </w:t>
            </w:r>
            <w:r>
              <w:rPr>
                <w:sz w:val="20"/>
                <w:szCs w:val="20"/>
              </w:rPr>
              <w:t>руб. с НДС</w:t>
            </w:r>
          </w:p>
        </w:tc>
      </w:tr>
      <w:tr w:rsidR="003C0B0A">
        <w:tc>
          <w:tcPr>
            <w:tcW w:w="706" w:type="dxa"/>
            <w:vMerge/>
            <w:tcBorders>
              <w:top w:val="single" w:sz="4" w:space="0" w:color="000000"/>
              <w:left w:val="single" w:sz="4" w:space="0" w:color="000000"/>
              <w:bottom w:val="single" w:sz="4" w:space="0" w:color="000000"/>
              <w:right w:val="single" w:sz="4" w:space="0" w:color="000000"/>
            </w:tcBorders>
            <w:shd w:val="clear" w:color="auto" w:fill="auto"/>
          </w:tcPr>
          <w:p w:rsidR="003C0B0A" w:rsidRDefault="003C0B0A">
            <w:pPr>
              <w:widowControl w:val="0"/>
              <w:spacing w:line="240" w:lineRule="auto"/>
              <w:ind w:firstLine="0"/>
              <w:rPr>
                <w:sz w:val="24"/>
                <w:szCs w:val="24"/>
              </w:rPr>
            </w:pPr>
          </w:p>
        </w:tc>
        <w:tc>
          <w:tcPr>
            <w:tcW w:w="1609" w:type="dxa"/>
            <w:vMerge/>
            <w:tcBorders>
              <w:top w:val="single" w:sz="4" w:space="0" w:color="000000"/>
              <w:left w:val="single" w:sz="4" w:space="0" w:color="000000"/>
              <w:bottom w:val="single" w:sz="4" w:space="0" w:color="000000"/>
              <w:right w:val="single" w:sz="4" w:space="0" w:color="000000"/>
            </w:tcBorders>
            <w:shd w:val="clear" w:color="auto" w:fill="auto"/>
          </w:tcPr>
          <w:p w:rsidR="003C0B0A" w:rsidRDefault="003C0B0A">
            <w:pPr>
              <w:widowControl w:val="0"/>
              <w:spacing w:line="240" w:lineRule="auto"/>
              <w:ind w:firstLine="0"/>
              <w:rPr>
                <w:sz w:val="24"/>
                <w:szCs w:val="24"/>
              </w:rPr>
            </w:pPr>
          </w:p>
        </w:tc>
        <w:tc>
          <w:tcPr>
            <w:tcW w:w="1421" w:type="dxa"/>
            <w:vMerge/>
            <w:tcBorders>
              <w:top w:val="single" w:sz="4" w:space="0" w:color="000000"/>
              <w:left w:val="single" w:sz="4" w:space="0" w:color="000000"/>
              <w:bottom w:val="single" w:sz="4" w:space="0" w:color="000000"/>
              <w:right w:val="single" w:sz="4" w:space="0" w:color="000000"/>
            </w:tcBorders>
            <w:shd w:val="clear" w:color="auto" w:fill="auto"/>
          </w:tcPr>
          <w:p w:rsidR="003C0B0A" w:rsidRDefault="003C0B0A">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3C0B0A" w:rsidRDefault="001B5E85">
            <w:pPr>
              <w:widowControl w:val="0"/>
              <w:spacing w:line="240" w:lineRule="auto"/>
              <w:ind w:firstLine="0"/>
              <w:jc w:val="center"/>
              <w:rPr>
                <w:sz w:val="20"/>
                <w:szCs w:val="20"/>
              </w:rPr>
            </w:pPr>
            <w:r>
              <w:rPr>
                <w:sz w:val="20"/>
                <w:szCs w:val="20"/>
              </w:rPr>
              <w:t>Начало</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3C0B0A" w:rsidRDefault="001B5E85">
            <w:pPr>
              <w:widowControl w:val="0"/>
              <w:spacing w:line="240" w:lineRule="auto"/>
              <w:ind w:firstLine="0"/>
              <w:jc w:val="center"/>
              <w:rPr>
                <w:sz w:val="20"/>
                <w:szCs w:val="20"/>
              </w:rPr>
            </w:pPr>
            <w:r>
              <w:rPr>
                <w:sz w:val="20"/>
                <w:szCs w:val="20"/>
              </w:rPr>
              <w:t>Окончание</w:t>
            </w:r>
          </w:p>
        </w:tc>
        <w:tc>
          <w:tcPr>
            <w:tcW w:w="775" w:type="dxa"/>
            <w:vMerge/>
            <w:tcBorders>
              <w:top w:val="single" w:sz="4" w:space="0" w:color="000000"/>
              <w:left w:val="single" w:sz="4" w:space="0" w:color="000000"/>
              <w:bottom w:val="single" w:sz="4" w:space="0" w:color="000000"/>
              <w:right w:val="single" w:sz="4" w:space="0" w:color="000000"/>
            </w:tcBorders>
            <w:shd w:val="clear" w:color="auto" w:fill="auto"/>
          </w:tcPr>
          <w:p w:rsidR="003C0B0A" w:rsidRDefault="003C0B0A">
            <w:pPr>
              <w:widowControl w:val="0"/>
              <w:spacing w:line="240" w:lineRule="auto"/>
              <w:ind w:firstLine="0"/>
              <w:rPr>
                <w:sz w:val="24"/>
                <w:szCs w:val="24"/>
              </w:rPr>
            </w:pPr>
          </w:p>
        </w:tc>
        <w:tc>
          <w:tcPr>
            <w:tcW w:w="982" w:type="dxa"/>
            <w:vMerge/>
            <w:tcBorders>
              <w:top w:val="single" w:sz="4" w:space="0" w:color="000000"/>
              <w:left w:val="single" w:sz="4" w:space="0" w:color="000000"/>
              <w:bottom w:val="single" w:sz="4" w:space="0" w:color="000000"/>
              <w:right w:val="single" w:sz="4" w:space="0" w:color="000000"/>
            </w:tcBorders>
            <w:shd w:val="clear" w:color="auto" w:fill="auto"/>
          </w:tcPr>
          <w:p w:rsidR="003C0B0A" w:rsidRDefault="003C0B0A">
            <w:pPr>
              <w:widowControl w:val="0"/>
              <w:spacing w:line="240" w:lineRule="auto"/>
              <w:ind w:firstLine="0"/>
              <w:rPr>
                <w:sz w:val="24"/>
                <w:szCs w:val="24"/>
              </w:rPr>
            </w:pPr>
          </w:p>
        </w:tc>
        <w:tc>
          <w:tcPr>
            <w:tcW w:w="2125" w:type="dxa"/>
            <w:vMerge/>
            <w:tcBorders>
              <w:top w:val="single" w:sz="4" w:space="0" w:color="000000"/>
              <w:left w:val="single" w:sz="4" w:space="0" w:color="000000"/>
              <w:bottom w:val="single" w:sz="4" w:space="0" w:color="000000"/>
              <w:right w:val="single" w:sz="4" w:space="0" w:color="000000"/>
            </w:tcBorders>
            <w:shd w:val="clear" w:color="auto" w:fill="auto"/>
          </w:tcPr>
          <w:p w:rsidR="003C0B0A" w:rsidRDefault="003C0B0A">
            <w:pPr>
              <w:widowControl w:val="0"/>
              <w:spacing w:line="240" w:lineRule="auto"/>
              <w:ind w:firstLine="0"/>
              <w:rPr>
                <w:sz w:val="24"/>
                <w:szCs w:val="24"/>
              </w:rPr>
            </w:pPr>
          </w:p>
        </w:tc>
      </w:tr>
      <w:tr w:rsidR="003C0B0A">
        <w:tc>
          <w:tcPr>
            <w:tcW w:w="706" w:type="dxa"/>
            <w:tcBorders>
              <w:top w:val="single" w:sz="4" w:space="0" w:color="000000"/>
              <w:left w:val="single" w:sz="4" w:space="0" w:color="000000"/>
              <w:bottom w:val="single" w:sz="4" w:space="0" w:color="000000"/>
              <w:right w:val="single" w:sz="4" w:space="0" w:color="000000"/>
            </w:tcBorders>
            <w:shd w:val="clear" w:color="auto" w:fill="auto"/>
          </w:tcPr>
          <w:p w:rsidR="003C0B0A" w:rsidRDefault="001B5E85">
            <w:pPr>
              <w:widowControl w:val="0"/>
              <w:spacing w:line="240" w:lineRule="auto"/>
              <w:ind w:firstLine="0"/>
              <w:jc w:val="center"/>
              <w:rPr>
                <w:sz w:val="24"/>
                <w:szCs w:val="24"/>
              </w:rPr>
            </w:pPr>
            <w:r>
              <w:rPr>
                <w:sz w:val="24"/>
                <w:szCs w:val="24"/>
              </w:rPr>
              <w:t>1.</w:t>
            </w:r>
          </w:p>
        </w:tc>
        <w:tc>
          <w:tcPr>
            <w:tcW w:w="1609" w:type="dxa"/>
            <w:tcBorders>
              <w:top w:val="single" w:sz="4" w:space="0" w:color="000000"/>
              <w:left w:val="single" w:sz="4" w:space="0" w:color="000000"/>
              <w:bottom w:val="single" w:sz="4" w:space="0" w:color="000000"/>
              <w:right w:val="single" w:sz="4" w:space="0" w:color="000000"/>
            </w:tcBorders>
            <w:shd w:val="clear" w:color="auto" w:fill="auto"/>
          </w:tcPr>
          <w:p w:rsidR="003C0B0A" w:rsidRDefault="003C0B0A">
            <w:pPr>
              <w:widowControl w:val="0"/>
              <w:spacing w:line="240" w:lineRule="auto"/>
              <w:ind w:firstLine="0"/>
              <w:rPr>
                <w:sz w:val="24"/>
                <w:szCs w:val="24"/>
              </w:rPr>
            </w:pP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3C0B0A" w:rsidRDefault="003C0B0A">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3C0B0A" w:rsidRDefault="003C0B0A">
            <w:pPr>
              <w:widowControl w:val="0"/>
              <w:spacing w:line="240" w:lineRule="auto"/>
              <w:ind w:firstLine="0"/>
              <w:rPr>
                <w:sz w:val="24"/>
                <w:szCs w:val="24"/>
              </w:rPr>
            </w:pP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3C0B0A" w:rsidRDefault="003C0B0A">
            <w:pPr>
              <w:widowControl w:val="0"/>
              <w:spacing w:line="240" w:lineRule="auto"/>
              <w:ind w:firstLine="0"/>
              <w:rPr>
                <w:sz w:val="24"/>
                <w:szCs w:val="24"/>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Pr>
          <w:p w:rsidR="003C0B0A" w:rsidRDefault="003C0B0A">
            <w:pPr>
              <w:widowControl w:val="0"/>
              <w:spacing w:line="240" w:lineRule="auto"/>
              <w:ind w:firstLine="0"/>
              <w:rPr>
                <w:sz w:val="24"/>
                <w:szCs w:val="24"/>
              </w:rPr>
            </w:pP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rsidR="003C0B0A" w:rsidRDefault="003C0B0A">
            <w:pPr>
              <w:widowControl w:val="0"/>
              <w:spacing w:line="240" w:lineRule="auto"/>
              <w:ind w:firstLine="0"/>
              <w:rPr>
                <w:sz w:val="24"/>
                <w:szCs w:val="24"/>
              </w:rPr>
            </w:pPr>
          </w:p>
        </w:tc>
        <w:tc>
          <w:tcPr>
            <w:tcW w:w="2125" w:type="dxa"/>
            <w:tcBorders>
              <w:top w:val="single" w:sz="4" w:space="0" w:color="000000"/>
              <w:left w:val="single" w:sz="4" w:space="0" w:color="000000"/>
              <w:bottom w:val="single" w:sz="4" w:space="0" w:color="000000"/>
              <w:right w:val="single" w:sz="4" w:space="0" w:color="000000"/>
            </w:tcBorders>
            <w:shd w:val="clear" w:color="auto" w:fill="auto"/>
          </w:tcPr>
          <w:p w:rsidR="003C0B0A" w:rsidRDefault="003C0B0A">
            <w:pPr>
              <w:widowControl w:val="0"/>
              <w:spacing w:line="240" w:lineRule="auto"/>
              <w:ind w:firstLine="0"/>
              <w:rPr>
                <w:sz w:val="24"/>
                <w:szCs w:val="24"/>
              </w:rPr>
            </w:pPr>
          </w:p>
        </w:tc>
      </w:tr>
      <w:tr w:rsidR="003C0B0A">
        <w:tc>
          <w:tcPr>
            <w:tcW w:w="706" w:type="dxa"/>
            <w:tcBorders>
              <w:top w:val="single" w:sz="4" w:space="0" w:color="000000"/>
              <w:left w:val="single" w:sz="4" w:space="0" w:color="000000"/>
              <w:bottom w:val="single" w:sz="4" w:space="0" w:color="000000"/>
              <w:right w:val="single" w:sz="4" w:space="0" w:color="000000"/>
            </w:tcBorders>
            <w:shd w:val="clear" w:color="auto" w:fill="auto"/>
          </w:tcPr>
          <w:p w:rsidR="003C0B0A" w:rsidRDefault="001B5E85">
            <w:pPr>
              <w:widowControl w:val="0"/>
              <w:spacing w:line="240" w:lineRule="auto"/>
              <w:ind w:firstLine="0"/>
              <w:jc w:val="center"/>
              <w:rPr>
                <w:sz w:val="24"/>
                <w:szCs w:val="24"/>
              </w:rPr>
            </w:pPr>
            <w:r>
              <w:rPr>
                <w:sz w:val="24"/>
                <w:szCs w:val="24"/>
              </w:rPr>
              <w:t>2.</w:t>
            </w:r>
          </w:p>
        </w:tc>
        <w:tc>
          <w:tcPr>
            <w:tcW w:w="1609" w:type="dxa"/>
            <w:tcBorders>
              <w:top w:val="single" w:sz="4" w:space="0" w:color="000000"/>
              <w:left w:val="single" w:sz="4" w:space="0" w:color="000000"/>
              <w:bottom w:val="single" w:sz="4" w:space="0" w:color="000000"/>
              <w:right w:val="single" w:sz="4" w:space="0" w:color="000000"/>
            </w:tcBorders>
            <w:shd w:val="clear" w:color="auto" w:fill="auto"/>
          </w:tcPr>
          <w:p w:rsidR="003C0B0A" w:rsidRDefault="003C0B0A">
            <w:pPr>
              <w:widowControl w:val="0"/>
              <w:spacing w:line="240" w:lineRule="auto"/>
              <w:ind w:firstLine="0"/>
              <w:rPr>
                <w:sz w:val="24"/>
                <w:szCs w:val="24"/>
              </w:rPr>
            </w:pP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3C0B0A" w:rsidRDefault="003C0B0A">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3C0B0A" w:rsidRDefault="003C0B0A">
            <w:pPr>
              <w:widowControl w:val="0"/>
              <w:spacing w:line="240" w:lineRule="auto"/>
              <w:ind w:firstLine="0"/>
              <w:rPr>
                <w:sz w:val="24"/>
                <w:szCs w:val="24"/>
              </w:rPr>
            </w:pP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3C0B0A" w:rsidRDefault="003C0B0A">
            <w:pPr>
              <w:widowControl w:val="0"/>
              <w:spacing w:line="240" w:lineRule="auto"/>
              <w:ind w:firstLine="0"/>
              <w:rPr>
                <w:sz w:val="24"/>
                <w:szCs w:val="24"/>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Pr>
          <w:p w:rsidR="003C0B0A" w:rsidRDefault="003C0B0A">
            <w:pPr>
              <w:widowControl w:val="0"/>
              <w:spacing w:line="240" w:lineRule="auto"/>
              <w:ind w:firstLine="0"/>
              <w:rPr>
                <w:sz w:val="24"/>
                <w:szCs w:val="24"/>
              </w:rPr>
            </w:pP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rsidR="003C0B0A" w:rsidRDefault="003C0B0A">
            <w:pPr>
              <w:widowControl w:val="0"/>
              <w:spacing w:line="240" w:lineRule="auto"/>
              <w:ind w:firstLine="0"/>
              <w:rPr>
                <w:sz w:val="24"/>
                <w:szCs w:val="24"/>
              </w:rPr>
            </w:pPr>
          </w:p>
        </w:tc>
        <w:tc>
          <w:tcPr>
            <w:tcW w:w="2125" w:type="dxa"/>
            <w:tcBorders>
              <w:top w:val="single" w:sz="4" w:space="0" w:color="000000"/>
              <w:left w:val="single" w:sz="4" w:space="0" w:color="000000"/>
              <w:bottom w:val="single" w:sz="4" w:space="0" w:color="000000"/>
              <w:right w:val="single" w:sz="4" w:space="0" w:color="000000"/>
            </w:tcBorders>
            <w:shd w:val="clear" w:color="auto" w:fill="auto"/>
          </w:tcPr>
          <w:p w:rsidR="003C0B0A" w:rsidRDefault="003C0B0A">
            <w:pPr>
              <w:widowControl w:val="0"/>
              <w:spacing w:line="240" w:lineRule="auto"/>
              <w:ind w:firstLine="0"/>
              <w:rPr>
                <w:sz w:val="24"/>
                <w:szCs w:val="24"/>
              </w:rPr>
            </w:pPr>
          </w:p>
        </w:tc>
      </w:tr>
      <w:tr w:rsidR="003C0B0A">
        <w:tc>
          <w:tcPr>
            <w:tcW w:w="706" w:type="dxa"/>
            <w:tcBorders>
              <w:top w:val="single" w:sz="4" w:space="0" w:color="000000"/>
              <w:left w:val="single" w:sz="4" w:space="0" w:color="000000"/>
              <w:bottom w:val="single" w:sz="4" w:space="0" w:color="000000"/>
              <w:right w:val="single" w:sz="4" w:space="0" w:color="000000"/>
            </w:tcBorders>
            <w:shd w:val="clear" w:color="auto" w:fill="auto"/>
          </w:tcPr>
          <w:p w:rsidR="003C0B0A" w:rsidRDefault="001B5E85">
            <w:pPr>
              <w:widowControl w:val="0"/>
              <w:spacing w:line="240" w:lineRule="auto"/>
              <w:ind w:firstLine="0"/>
              <w:jc w:val="center"/>
              <w:rPr>
                <w:sz w:val="24"/>
                <w:szCs w:val="24"/>
              </w:rPr>
            </w:pPr>
            <w:r>
              <w:rPr>
                <w:sz w:val="24"/>
                <w:szCs w:val="24"/>
              </w:rPr>
              <w:t>3.</w:t>
            </w:r>
          </w:p>
        </w:tc>
        <w:tc>
          <w:tcPr>
            <w:tcW w:w="1609" w:type="dxa"/>
            <w:tcBorders>
              <w:top w:val="single" w:sz="4" w:space="0" w:color="000000"/>
              <w:left w:val="single" w:sz="4" w:space="0" w:color="000000"/>
              <w:bottom w:val="single" w:sz="4" w:space="0" w:color="000000"/>
              <w:right w:val="single" w:sz="4" w:space="0" w:color="000000"/>
            </w:tcBorders>
            <w:shd w:val="clear" w:color="auto" w:fill="auto"/>
          </w:tcPr>
          <w:p w:rsidR="003C0B0A" w:rsidRDefault="003C0B0A">
            <w:pPr>
              <w:widowControl w:val="0"/>
              <w:spacing w:line="240" w:lineRule="auto"/>
              <w:ind w:firstLine="0"/>
              <w:rPr>
                <w:sz w:val="24"/>
                <w:szCs w:val="24"/>
              </w:rPr>
            </w:pP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3C0B0A" w:rsidRDefault="003C0B0A">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3C0B0A" w:rsidRDefault="003C0B0A">
            <w:pPr>
              <w:widowControl w:val="0"/>
              <w:spacing w:line="240" w:lineRule="auto"/>
              <w:ind w:firstLine="0"/>
              <w:rPr>
                <w:sz w:val="24"/>
                <w:szCs w:val="24"/>
              </w:rPr>
            </w:pP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3C0B0A" w:rsidRDefault="003C0B0A">
            <w:pPr>
              <w:widowControl w:val="0"/>
              <w:spacing w:line="240" w:lineRule="auto"/>
              <w:ind w:firstLine="0"/>
              <w:rPr>
                <w:sz w:val="24"/>
                <w:szCs w:val="24"/>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Pr>
          <w:p w:rsidR="003C0B0A" w:rsidRDefault="003C0B0A">
            <w:pPr>
              <w:widowControl w:val="0"/>
              <w:spacing w:line="240" w:lineRule="auto"/>
              <w:ind w:firstLine="0"/>
              <w:rPr>
                <w:sz w:val="24"/>
                <w:szCs w:val="24"/>
              </w:rPr>
            </w:pP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rsidR="003C0B0A" w:rsidRDefault="003C0B0A">
            <w:pPr>
              <w:widowControl w:val="0"/>
              <w:spacing w:line="240" w:lineRule="auto"/>
              <w:ind w:firstLine="0"/>
              <w:rPr>
                <w:sz w:val="24"/>
                <w:szCs w:val="24"/>
              </w:rPr>
            </w:pPr>
          </w:p>
        </w:tc>
        <w:tc>
          <w:tcPr>
            <w:tcW w:w="2125" w:type="dxa"/>
            <w:tcBorders>
              <w:top w:val="single" w:sz="4" w:space="0" w:color="000000"/>
              <w:left w:val="single" w:sz="4" w:space="0" w:color="000000"/>
              <w:bottom w:val="single" w:sz="4" w:space="0" w:color="000000"/>
              <w:right w:val="single" w:sz="4" w:space="0" w:color="000000"/>
            </w:tcBorders>
            <w:shd w:val="clear" w:color="auto" w:fill="auto"/>
          </w:tcPr>
          <w:p w:rsidR="003C0B0A" w:rsidRDefault="003C0B0A">
            <w:pPr>
              <w:widowControl w:val="0"/>
              <w:spacing w:line="240" w:lineRule="auto"/>
              <w:ind w:firstLine="0"/>
              <w:rPr>
                <w:sz w:val="24"/>
                <w:szCs w:val="24"/>
              </w:rPr>
            </w:pPr>
          </w:p>
        </w:tc>
      </w:tr>
      <w:tr w:rsidR="003C0B0A">
        <w:tc>
          <w:tcPr>
            <w:tcW w:w="706" w:type="dxa"/>
            <w:tcBorders>
              <w:top w:val="single" w:sz="4" w:space="0" w:color="000000"/>
              <w:left w:val="single" w:sz="4" w:space="0" w:color="000000"/>
              <w:bottom w:val="single" w:sz="4" w:space="0" w:color="000000"/>
              <w:right w:val="single" w:sz="4" w:space="0" w:color="000000"/>
            </w:tcBorders>
            <w:shd w:val="clear" w:color="auto" w:fill="auto"/>
          </w:tcPr>
          <w:p w:rsidR="003C0B0A" w:rsidRDefault="001B5E85">
            <w:pPr>
              <w:widowControl w:val="0"/>
              <w:spacing w:line="240" w:lineRule="auto"/>
              <w:ind w:firstLine="0"/>
              <w:jc w:val="center"/>
              <w:rPr>
                <w:sz w:val="24"/>
                <w:szCs w:val="24"/>
              </w:rPr>
            </w:pPr>
            <w:r>
              <w:rPr>
                <w:sz w:val="24"/>
                <w:szCs w:val="24"/>
              </w:rPr>
              <w:t>4.</w:t>
            </w:r>
          </w:p>
        </w:tc>
        <w:tc>
          <w:tcPr>
            <w:tcW w:w="1609" w:type="dxa"/>
            <w:tcBorders>
              <w:top w:val="single" w:sz="4" w:space="0" w:color="000000"/>
              <w:left w:val="single" w:sz="4" w:space="0" w:color="000000"/>
              <w:bottom w:val="single" w:sz="4" w:space="0" w:color="000000"/>
              <w:right w:val="single" w:sz="4" w:space="0" w:color="000000"/>
            </w:tcBorders>
            <w:shd w:val="clear" w:color="auto" w:fill="auto"/>
          </w:tcPr>
          <w:p w:rsidR="003C0B0A" w:rsidRDefault="003C0B0A">
            <w:pPr>
              <w:widowControl w:val="0"/>
              <w:spacing w:line="240" w:lineRule="auto"/>
              <w:ind w:firstLine="0"/>
              <w:rPr>
                <w:sz w:val="24"/>
                <w:szCs w:val="24"/>
              </w:rPr>
            </w:pP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3C0B0A" w:rsidRDefault="003C0B0A">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3C0B0A" w:rsidRDefault="003C0B0A">
            <w:pPr>
              <w:widowControl w:val="0"/>
              <w:spacing w:line="240" w:lineRule="auto"/>
              <w:ind w:firstLine="0"/>
              <w:rPr>
                <w:sz w:val="24"/>
                <w:szCs w:val="24"/>
              </w:rPr>
            </w:pP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3C0B0A" w:rsidRDefault="003C0B0A">
            <w:pPr>
              <w:widowControl w:val="0"/>
              <w:spacing w:line="240" w:lineRule="auto"/>
              <w:ind w:firstLine="0"/>
              <w:rPr>
                <w:sz w:val="24"/>
                <w:szCs w:val="24"/>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Pr>
          <w:p w:rsidR="003C0B0A" w:rsidRDefault="003C0B0A">
            <w:pPr>
              <w:widowControl w:val="0"/>
              <w:spacing w:line="240" w:lineRule="auto"/>
              <w:ind w:firstLine="0"/>
              <w:rPr>
                <w:sz w:val="24"/>
                <w:szCs w:val="24"/>
              </w:rPr>
            </w:pP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rsidR="003C0B0A" w:rsidRDefault="003C0B0A">
            <w:pPr>
              <w:widowControl w:val="0"/>
              <w:spacing w:line="240" w:lineRule="auto"/>
              <w:ind w:firstLine="0"/>
              <w:rPr>
                <w:sz w:val="24"/>
                <w:szCs w:val="24"/>
              </w:rPr>
            </w:pPr>
          </w:p>
        </w:tc>
        <w:tc>
          <w:tcPr>
            <w:tcW w:w="2125" w:type="dxa"/>
            <w:tcBorders>
              <w:top w:val="single" w:sz="4" w:space="0" w:color="000000"/>
              <w:left w:val="single" w:sz="4" w:space="0" w:color="000000"/>
              <w:bottom w:val="single" w:sz="4" w:space="0" w:color="000000"/>
              <w:right w:val="single" w:sz="4" w:space="0" w:color="000000"/>
            </w:tcBorders>
            <w:shd w:val="clear" w:color="auto" w:fill="auto"/>
          </w:tcPr>
          <w:p w:rsidR="003C0B0A" w:rsidRDefault="003C0B0A">
            <w:pPr>
              <w:widowControl w:val="0"/>
              <w:spacing w:line="240" w:lineRule="auto"/>
              <w:ind w:firstLine="0"/>
              <w:rPr>
                <w:sz w:val="24"/>
                <w:szCs w:val="24"/>
              </w:rPr>
            </w:pPr>
          </w:p>
        </w:tc>
      </w:tr>
      <w:tr w:rsidR="003C0B0A">
        <w:tc>
          <w:tcPr>
            <w:tcW w:w="7507" w:type="dxa"/>
            <w:gridSpan w:val="7"/>
            <w:tcBorders>
              <w:top w:val="single" w:sz="4" w:space="0" w:color="000000"/>
              <w:left w:val="single" w:sz="4" w:space="0" w:color="000000"/>
              <w:bottom w:val="single" w:sz="4" w:space="0" w:color="000000"/>
              <w:right w:val="single" w:sz="4" w:space="0" w:color="000000"/>
            </w:tcBorders>
            <w:shd w:val="clear" w:color="auto" w:fill="auto"/>
          </w:tcPr>
          <w:p w:rsidR="003C0B0A" w:rsidRDefault="001B5E85">
            <w:pPr>
              <w:widowControl w:val="0"/>
              <w:spacing w:line="240" w:lineRule="auto"/>
              <w:ind w:firstLine="0"/>
              <w:jc w:val="right"/>
              <w:rPr>
                <w:b/>
                <w:sz w:val="24"/>
                <w:szCs w:val="24"/>
              </w:rPr>
            </w:pPr>
            <w:r>
              <w:rPr>
                <w:b/>
                <w:sz w:val="24"/>
                <w:szCs w:val="24"/>
              </w:rPr>
              <w:t>Всего по Договору:</w:t>
            </w:r>
          </w:p>
        </w:tc>
        <w:tc>
          <w:tcPr>
            <w:tcW w:w="2125" w:type="dxa"/>
            <w:tcBorders>
              <w:top w:val="single" w:sz="4" w:space="0" w:color="000000"/>
              <w:left w:val="single" w:sz="4" w:space="0" w:color="000000"/>
              <w:bottom w:val="single" w:sz="4" w:space="0" w:color="000000"/>
              <w:right w:val="single" w:sz="4" w:space="0" w:color="000000"/>
            </w:tcBorders>
            <w:shd w:val="clear" w:color="auto" w:fill="auto"/>
          </w:tcPr>
          <w:p w:rsidR="003C0B0A" w:rsidRDefault="003C0B0A">
            <w:pPr>
              <w:widowControl w:val="0"/>
              <w:spacing w:line="240" w:lineRule="auto"/>
              <w:ind w:firstLine="0"/>
              <w:rPr>
                <w:b/>
                <w:sz w:val="24"/>
                <w:szCs w:val="24"/>
              </w:rPr>
            </w:pPr>
          </w:p>
        </w:tc>
      </w:tr>
    </w:tbl>
    <w:p w:rsidR="003C0B0A" w:rsidRDefault="003C0B0A">
      <w:pPr>
        <w:spacing w:line="240" w:lineRule="auto"/>
        <w:rPr>
          <w:sz w:val="24"/>
          <w:szCs w:val="24"/>
        </w:rPr>
      </w:pPr>
    </w:p>
    <w:p w:rsidR="003C0B0A" w:rsidRDefault="003C0B0A">
      <w:pPr>
        <w:spacing w:line="240" w:lineRule="auto"/>
        <w:rPr>
          <w:sz w:val="24"/>
          <w:szCs w:val="24"/>
        </w:rPr>
      </w:pPr>
    </w:p>
    <w:p w:rsidR="003C0B0A" w:rsidRDefault="003C0B0A">
      <w:pPr>
        <w:spacing w:line="240" w:lineRule="auto"/>
        <w:ind w:firstLine="0"/>
        <w:rPr>
          <w:sz w:val="24"/>
        </w:rPr>
      </w:pPr>
    </w:p>
    <w:p w:rsidR="003C0B0A" w:rsidRDefault="003C0B0A">
      <w:pPr>
        <w:spacing w:line="240" w:lineRule="auto"/>
        <w:rPr>
          <w:sz w:val="24"/>
          <w:szCs w:val="24"/>
        </w:rPr>
      </w:pPr>
    </w:p>
    <w:p w:rsidR="003C0B0A" w:rsidRDefault="003C0B0A">
      <w:pPr>
        <w:spacing w:line="240" w:lineRule="auto"/>
        <w:ind w:firstLine="0"/>
        <w:rPr>
          <w:sz w:val="24"/>
        </w:rPr>
      </w:pPr>
    </w:p>
    <w:tbl>
      <w:tblPr>
        <w:tblW w:w="9571" w:type="dxa"/>
        <w:jc w:val="center"/>
        <w:tblLayout w:type="fixed"/>
        <w:tblLook w:val="0000" w:firstRow="0" w:lastRow="0" w:firstColumn="0" w:lastColumn="0" w:noHBand="0" w:noVBand="0"/>
      </w:tblPr>
      <w:tblGrid>
        <w:gridCol w:w="4785"/>
        <w:gridCol w:w="4786"/>
      </w:tblGrid>
      <w:tr w:rsidR="003C0B0A">
        <w:trPr>
          <w:jc w:val="center"/>
        </w:trPr>
        <w:tc>
          <w:tcPr>
            <w:tcW w:w="4785" w:type="dxa"/>
          </w:tcPr>
          <w:p w:rsidR="003C0B0A" w:rsidRDefault="001B5E85">
            <w:pPr>
              <w:widowControl w:val="0"/>
              <w:spacing w:line="240" w:lineRule="auto"/>
              <w:ind w:firstLine="0"/>
              <w:rPr>
                <w:b/>
                <w:sz w:val="24"/>
              </w:rPr>
            </w:pPr>
            <w:r>
              <w:rPr>
                <w:b/>
                <w:sz w:val="24"/>
              </w:rPr>
              <w:t>Заказчик:</w:t>
            </w:r>
          </w:p>
        </w:tc>
        <w:tc>
          <w:tcPr>
            <w:tcW w:w="4785" w:type="dxa"/>
          </w:tcPr>
          <w:p w:rsidR="003C0B0A" w:rsidRDefault="001B5E85">
            <w:pPr>
              <w:widowControl w:val="0"/>
              <w:spacing w:line="240" w:lineRule="auto"/>
              <w:ind w:firstLine="0"/>
              <w:rPr>
                <w:b/>
                <w:sz w:val="24"/>
              </w:rPr>
            </w:pPr>
            <w:r>
              <w:rPr>
                <w:b/>
                <w:sz w:val="24"/>
              </w:rPr>
              <w:t>Подрядчик:</w:t>
            </w:r>
          </w:p>
        </w:tc>
      </w:tr>
      <w:tr w:rsidR="003C0B0A">
        <w:trPr>
          <w:jc w:val="center"/>
        </w:trPr>
        <w:tc>
          <w:tcPr>
            <w:tcW w:w="4785" w:type="dxa"/>
          </w:tcPr>
          <w:p w:rsidR="003C0B0A" w:rsidRDefault="003C0B0A">
            <w:pPr>
              <w:widowControl w:val="0"/>
              <w:spacing w:line="240" w:lineRule="auto"/>
              <w:ind w:firstLine="0"/>
              <w:rPr>
                <w:sz w:val="22"/>
                <w:szCs w:val="22"/>
              </w:rPr>
            </w:pPr>
          </w:p>
          <w:p w:rsidR="003C0B0A" w:rsidRDefault="003C0B0A">
            <w:pPr>
              <w:widowControl w:val="0"/>
              <w:spacing w:line="240" w:lineRule="auto"/>
              <w:ind w:firstLine="0"/>
              <w:rPr>
                <w:sz w:val="22"/>
                <w:szCs w:val="22"/>
              </w:rPr>
            </w:pPr>
          </w:p>
          <w:p w:rsidR="003C0B0A" w:rsidRDefault="001B5E85">
            <w:pPr>
              <w:widowControl w:val="0"/>
              <w:spacing w:line="240" w:lineRule="auto"/>
              <w:ind w:firstLine="0"/>
              <w:rPr>
                <w:sz w:val="22"/>
                <w:szCs w:val="22"/>
              </w:rPr>
            </w:pPr>
            <w:r>
              <w:rPr>
                <w:sz w:val="22"/>
                <w:szCs w:val="22"/>
              </w:rPr>
              <w:t xml:space="preserve">_______________ / _______________ </w:t>
            </w:r>
          </w:p>
          <w:p w:rsidR="003C0B0A" w:rsidRDefault="003C0B0A">
            <w:pPr>
              <w:widowControl w:val="0"/>
              <w:spacing w:line="240" w:lineRule="auto"/>
              <w:ind w:firstLine="0"/>
              <w:rPr>
                <w:sz w:val="22"/>
                <w:szCs w:val="22"/>
              </w:rPr>
            </w:pPr>
          </w:p>
        </w:tc>
        <w:tc>
          <w:tcPr>
            <w:tcW w:w="4785" w:type="dxa"/>
          </w:tcPr>
          <w:p w:rsidR="003C0B0A" w:rsidRDefault="003C0B0A">
            <w:pPr>
              <w:widowControl w:val="0"/>
              <w:spacing w:line="240" w:lineRule="auto"/>
              <w:ind w:firstLine="0"/>
              <w:rPr>
                <w:sz w:val="22"/>
                <w:szCs w:val="22"/>
              </w:rPr>
            </w:pPr>
          </w:p>
          <w:p w:rsidR="003C0B0A" w:rsidRDefault="003C0B0A">
            <w:pPr>
              <w:widowControl w:val="0"/>
              <w:spacing w:line="240" w:lineRule="auto"/>
              <w:ind w:firstLine="0"/>
              <w:rPr>
                <w:sz w:val="22"/>
                <w:szCs w:val="22"/>
              </w:rPr>
            </w:pPr>
          </w:p>
          <w:p w:rsidR="003C0B0A" w:rsidRDefault="001B5E85">
            <w:pPr>
              <w:widowControl w:val="0"/>
              <w:spacing w:line="240" w:lineRule="auto"/>
              <w:ind w:firstLine="0"/>
              <w:rPr>
                <w:sz w:val="22"/>
                <w:szCs w:val="22"/>
              </w:rPr>
            </w:pPr>
            <w:r>
              <w:rPr>
                <w:sz w:val="22"/>
                <w:szCs w:val="22"/>
              </w:rPr>
              <w:t xml:space="preserve">_______________ / _______________ </w:t>
            </w:r>
          </w:p>
          <w:p w:rsidR="003C0B0A" w:rsidRDefault="003C0B0A">
            <w:pPr>
              <w:widowControl w:val="0"/>
              <w:spacing w:line="240" w:lineRule="auto"/>
              <w:ind w:firstLine="0"/>
              <w:rPr>
                <w:sz w:val="22"/>
                <w:szCs w:val="22"/>
              </w:rPr>
            </w:pPr>
          </w:p>
        </w:tc>
      </w:tr>
    </w:tbl>
    <w:p w:rsidR="003C0B0A" w:rsidRDefault="003C0B0A">
      <w:pPr>
        <w:spacing w:line="240" w:lineRule="auto"/>
        <w:ind w:firstLine="0"/>
        <w:rPr>
          <w:sz w:val="24"/>
          <w:szCs w:val="24"/>
        </w:rPr>
      </w:pPr>
    </w:p>
    <w:p w:rsidR="003C0B0A" w:rsidRDefault="003C0B0A">
      <w:pPr>
        <w:spacing w:line="240" w:lineRule="auto"/>
        <w:ind w:firstLine="0"/>
        <w:rPr>
          <w:sz w:val="24"/>
          <w:szCs w:val="24"/>
        </w:rPr>
        <w:sectPr w:rsidR="003C0B0A">
          <w:headerReference w:type="default" r:id="rId16"/>
          <w:footerReference w:type="default" r:id="rId17"/>
          <w:pgSz w:w="11906" w:h="16838"/>
          <w:pgMar w:top="1134" w:right="851" w:bottom="1134" w:left="1418" w:header="567" w:footer="284" w:gutter="0"/>
          <w:cols w:space="720"/>
          <w:formProt w:val="0"/>
          <w:docGrid w:linePitch="381"/>
        </w:sectPr>
      </w:pPr>
    </w:p>
    <w:p w:rsidR="003C0B0A" w:rsidRDefault="001B5E85">
      <w:pPr>
        <w:spacing w:line="240" w:lineRule="auto"/>
        <w:ind w:left="4820" w:firstLine="0"/>
        <w:jc w:val="left"/>
        <w:rPr>
          <w:sz w:val="22"/>
          <w:szCs w:val="22"/>
        </w:rPr>
      </w:pPr>
      <w:r>
        <w:rPr>
          <w:sz w:val="22"/>
          <w:szCs w:val="22"/>
        </w:rPr>
        <w:lastRenderedPageBreak/>
        <w:t>Приложение № 3</w:t>
      </w:r>
    </w:p>
    <w:p w:rsidR="003C0B0A" w:rsidRDefault="001B5E85">
      <w:pPr>
        <w:spacing w:line="240" w:lineRule="auto"/>
        <w:ind w:left="4820" w:firstLine="0"/>
        <w:jc w:val="left"/>
        <w:rPr>
          <w:sz w:val="22"/>
          <w:szCs w:val="22"/>
        </w:rPr>
      </w:pPr>
      <w:r>
        <w:rPr>
          <w:sz w:val="22"/>
          <w:szCs w:val="22"/>
        </w:rPr>
        <w:t xml:space="preserve">к Договору </w:t>
      </w:r>
      <w:r>
        <w:rPr>
          <w:sz w:val="22"/>
          <w:szCs w:val="22"/>
        </w:rPr>
        <w:t>подряда</w:t>
      </w:r>
    </w:p>
    <w:p w:rsidR="003C0B0A" w:rsidRDefault="001B5E85">
      <w:pPr>
        <w:spacing w:line="240" w:lineRule="auto"/>
        <w:ind w:left="4820" w:firstLine="0"/>
        <w:jc w:val="left"/>
        <w:rPr>
          <w:sz w:val="22"/>
          <w:szCs w:val="22"/>
        </w:rPr>
      </w:pPr>
      <w:r>
        <w:rPr>
          <w:sz w:val="22"/>
          <w:szCs w:val="22"/>
        </w:rPr>
        <w:t>от «____» __________ 20 _ г. № ____</w:t>
      </w:r>
    </w:p>
    <w:p w:rsidR="003C0B0A" w:rsidRDefault="003C0B0A">
      <w:pPr>
        <w:spacing w:line="240" w:lineRule="auto"/>
        <w:rPr>
          <w:sz w:val="22"/>
          <w:szCs w:val="22"/>
        </w:rPr>
      </w:pPr>
    </w:p>
    <w:p w:rsidR="003C0B0A" w:rsidRDefault="003C0B0A">
      <w:pPr>
        <w:spacing w:line="240" w:lineRule="auto"/>
        <w:ind w:firstLine="0"/>
        <w:rPr>
          <w:b/>
          <w:bCs/>
          <w:sz w:val="24"/>
          <w:szCs w:val="24"/>
        </w:rPr>
      </w:pPr>
    </w:p>
    <w:p w:rsidR="003C0B0A" w:rsidRDefault="001B5E85">
      <w:pPr>
        <w:spacing w:line="240" w:lineRule="auto"/>
        <w:ind w:firstLine="0"/>
        <w:jc w:val="center"/>
        <w:rPr>
          <w:b/>
          <w:sz w:val="24"/>
          <w:szCs w:val="24"/>
        </w:rPr>
      </w:pPr>
      <w:r>
        <w:rPr>
          <w:b/>
          <w:sz w:val="24"/>
          <w:szCs w:val="24"/>
        </w:rPr>
        <w:t>СВОДНАЯ СМЕТА С ПРИЛОЖЕНИЯМИ</w:t>
      </w:r>
    </w:p>
    <w:p w:rsidR="003C0B0A" w:rsidRDefault="003C0B0A">
      <w:pPr>
        <w:spacing w:line="240" w:lineRule="auto"/>
        <w:rPr>
          <w:sz w:val="24"/>
          <w:szCs w:val="24"/>
        </w:rPr>
      </w:pPr>
    </w:p>
    <w:p w:rsidR="003C0B0A" w:rsidRDefault="003C0B0A">
      <w:pPr>
        <w:spacing w:line="240" w:lineRule="auto"/>
        <w:rPr>
          <w:sz w:val="24"/>
          <w:szCs w:val="24"/>
        </w:rPr>
      </w:pPr>
    </w:p>
    <w:p w:rsidR="003C0B0A" w:rsidRDefault="003C0B0A">
      <w:pPr>
        <w:spacing w:line="240" w:lineRule="auto"/>
        <w:rPr>
          <w:sz w:val="24"/>
          <w:szCs w:val="24"/>
        </w:rPr>
      </w:pPr>
    </w:p>
    <w:p w:rsidR="003C0B0A" w:rsidRDefault="003C0B0A">
      <w:pPr>
        <w:spacing w:line="240" w:lineRule="auto"/>
        <w:rPr>
          <w:sz w:val="24"/>
          <w:szCs w:val="24"/>
        </w:rPr>
      </w:pPr>
    </w:p>
    <w:p w:rsidR="003C0B0A" w:rsidRDefault="003C0B0A">
      <w:pPr>
        <w:spacing w:line="240" w:lineRule="auto"/>
        <w:rPr>
          <w:sz w:val="24"/>
          <w:szCs w:val="24"/>
        </w:rPr>
      </w:pPr>
    </w:p>
    <w:p w:rsidR="003C0B0A" w:rsidRDefault="003C0B0A">
      <w:pPr>
        <w:spacing w:line="240" w:lineRule="auto"/>
        <w:rPr>
          <w:sz w:val="24"/>
          <w:szCs w:val="24"/>
        </w:rPr>
      </w:pPr>
    </w:p>
    <w:p w:rsidR="003C0B0A" w:rsidRDefault="003C0B0A">
      <w:pPr>
        <w:spacing w:line="240" w:lineRule="auto"/>
        <w:rPr>
          <w:sz w:val="24"/>
          <w:szCs w:val="24"/>
        </w:rPr>
      </w:pPr>
    </w:p>
    <w:p w:rsidR="003C0B0A" w:rsidRDefault="003C0B0A">
      <w:pPr>
        <w:spacing w:line="240" w:lineRule="auto"/>
        <w:rPr>
          <w:sz w:val="24"/>
          <w:szCs w:val="24"/>
        </w:rPr>
      </w:pPr>
    </w:p>
    <w:p w:rsidR="003C0B0A" w:rsidRDefault="003C0B0A">
      <w:pPr>
        <w:spacing w:line="240" w:lineRule="auto"/>
        <w:rPr>
          <w:sz w:val="24"/>
          <w:szCs w:val="24"/>
        </w:rPr>
      </w:pPr>
    </w:p>
    <w:p w:rsidR="003C0B0A" w:rsidRDefault="003C0B0A">
      <w:pPr>
        <w:spacing w:line="240" w:lineRule="auto"/>
        <w:rPr>
          <w:sz w:val="24"/>
          <w:szCs w:val="24"/>
        </w:rPr>
      </w:pPr>
    </w:p>
    <w:p w:rsidR="003C0B0A" w:rsidRDefault="003C0B0A">
      <w:pPr>
        <w:spacing w:line="240" w:lineRule="auto"/>
        <w:rPr>
          <w:sz w:val="24"/>
          <w:szCs w:val="24"/>
        </w:rPr>
      </w:pPr>
    </w:p>
    <w:p w:rsidR="003C0B0A" w:rsidRDefault="003C0B0A">
      <w:pPr>
        <w:spacing w:line="240" w:lineRule="auto"/>
        <w:rPr>
          <w:sz w:val="24"/>
        </w:rPr>
      </w:pPr>
    </w:p>
    <w:p w:rsidR="003C0B0A" w:rsidRDefault="003C0B0A">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3C0B0A">
        <w:tc>
          <w:tcPr>
            <w:tcW w:w="4785" w:type="dxa"/>
          </w:tcPr>
          <w:p w:rsidR="003C0B0A" w:rsidRDefault="001B5E85">
            <w:pPr>
              <w:widowControl w:val="0"/>
              <w:spacing w:line="240" w:lineRule="auto"/>
              <w:ind w:firstLine="0"/>
              <w:rPr>
                <w:b/>
                <w:sz w:val="24"/>
              </w:rPr>
            </w:pPr>
            <w:r>
              <w:rPr>
                <w:b/>
                <w:sz w:val="24"/>
              </w:rPr>
              <w:t>Заказчик:</w:t>
            </w:r>
          </w:p>
        </w:tc>
        <w:tc>
          <w:tcPr>
            <w:tcW w:w="4785" w:type="dxa"/>
          </w:tcPr>
          <w:p w:rsidR="003C0B0A" w:rsidRDefault="001B5E85">
            <w:pPr>
              <w:widowControl w:val="0"/>
              <w:spacing w:line="240" w:lineRule="auto"/>
              <w:ind w:firstLine="0"/>
              <w:rPr>
                <w:b/>
                <w:sz w:val="24"/>
              </w:rPr>
            </w:pPr>
            <w:r>
              <w:rPr>
                <w:b/>
                <w:sz w:val="24"/>
              </w:rPr>
              <w:t>Подрядчик:</w:t>
            </w:r>
          </w:p>
        </w:tc>
      </w:tr>
      <w:tr w:rsidR="003C0B0A">
        <w:tc>
          <w:tcPr>
            <w:tcW w:w="4785" w:type="dxa"/>
          </w:tcPr>
          <w:p w:rsidR="003C0B0A" w:rsidRDefault="003C0B0A">
            <w:pPr>
              <w:widowControl w:val="0"/>
              <w:spacing w:line="240" w:lineRule="auto"/>
              <w:ind w:firstLine="0"/>
              <w:rPr>
                <w:sz w:val="22"/>
                <w:szCs w:val="22"/>
              </w:rPr>
            </w:pPr>
          </w:p>
          <w:p w:rsidR="003C0B0A" w:rsidRDefault="003C0B0A">
            <w:pPr>
              <w:widowControl w:val="0"/>
              <w:spacing w:line="240" w:lineRule="auto"/>
              <w:ind w:firstLine="0"/>
              <w:rPr>
                <w:sz w:val="22"/>
                <w:szCs w:val="22"/>
              </w:rPr>
            </w:pPr>
          </w:p>
          <w:p w:rsidR="003C0B0A" w:rsidRDefault="001B5E85">
            <w:pPr>
              <w:widowControl w:val="0"/>
              <w:spacing w:line="240" w:lineRule="auto"/>
              <w:ind w:firstLine="0"/>
              <w:rPr>
                <w:sz w:val="22"/>
                <w:szCs w:val="22"/>
              </w:rPr>
            </w:pPr>
            <w:r>
              <w:rPr>
                <w:sz w:val="22"/>
                <w:szCs w:val="22"/>
              </w:rPr>
              <w:t xml:space="preserve">_______________ / _______________ </w:t>
            </w:r>
          </w:p>
          <w:p w:rsidR="003C0B0A" w:rsidRDefault="003C0B0A">
            <w:pPr>
              <w:widowControl w:val="0"/>
              <w:spacing w:line="240" w:lineRule="auto"/>
              <w:ind w:firstLine="0"/>
              <w:rPr>
                <w:sz w:val="22"/>
                <w:szCs w:val="22"/>
              </w:rPr>
            </w:pPr>
          </w:p>
        </w:tc>
        <w:tc>
          <w:tcPr>
            <w:tcW w:w="4785" w:type="dxa"/>
          </w:tcPr>
          <w:p w:rsidR="003C0B0A" w:rsidRDefault="003C0B0A">
            <w:pPr>
              <w:widowControl w:val="0"/>
              <w:spacing w:line="240" w:lineRule="auto"/>
              <w:ind w:firstLine="0"/>
              <w:rPr>
                <w:sz w:val="22"/>
                <w:szCs w:val="22"/>
              </w:rPr>
            </w:pPr>
          </w:p>
          <w:p w:rsidR="003C0B0A" w:rsidRDefault="003C0B0A">
            <w:pPr>
              <w:widowControl w:val="0"/>
              <w:spacing w:line="240" w:lineRule="auto"/>
              <w:ind w:firstLine="0"/>
              <w:rPr>
                <w:sz w:val="22"/>
                <w:szCs w:val="22"/>
              </w:rPr>
            </w:pPr>
          </w:p>
          <w:p w:rsidR="003C0B0A" w:rsidRDefault="001B5E85">
            <w:pPr>
              <w:widowControl w:val="0"/>
              <w:spacing w:line="240" w:lineRule="auto"/>
              <w:ind w:firstLine="0"/>
              <w:rPr>
                <w:sz w:val="22"/>
                <w:szCs w:val="22"/>
              </w:rPr>
            </w:pPr>
            <w:r>
              <w:rPr>
                <w:sz w:val="22"/>
                <w:szCs w:val="22"/>
              </w:rPr>
              <w:t xml:space="preserve">_______________ / _______________ </w:t>
            </w:r>
          </w:p>
          <w:p w:rsidR="003C0B0A" w:rsidRDefault="003C0B0A">
            <w:pPr>
              <w:widowControl w:val="0"/>
              <w:spacing w:line="240" w:lineRule="auto"/>
              <w:ind w:firstLine="0"/>
              <w:rPr>
                <w:sz w:val="22"/>
                <w:szCs w:val="22"/>
              </w:rPr>
            </w:pPr>
          </w:p>
        </w:tc>
      </w:tr>
    </w:tbl>
    <w:p w:rsidR="003C0B0A" w:rsidRDefault="003C0B0A">
      <w:pPr>
        <w:spacing w:line="240" w:lineRule="auto"/>
        <w:ind w:left="5103" w:firstLine="0"/>
        <w:rPr>
          <w:sz w:val="22"/>
          <w:szCs w:val="22"/>
        </w:rPr>
      </w:pPr>
    </w:p>
    <w:p w:rsidR="003C0B0A" w:rsidRDefault="003C0B0A">
      <w:pPr>
        <w:spacing w:line="240" w:lineRule="auto"/>
        <w:ind w:left="5103" w:firstLine="0"/>
        <w:rPr>
          <w:sz w:val="22"/>
          <w:szCs w:val="22"/>
        </w:rPr>
      </w:pPr>
    </w:p>
    <w:p w:rsidR="003C0B0A" w:rsidRDefault="003C0B0A">
      <w:pPr>
        <w:spacing w:line="240" w:lineRule="auto"/>
        <w:ind w:left="5103" w:firstLine="0"/>
        <w:rPr>
          <w:sz w:val="22"/>
          <w:szCs w:val="22"/>
        </w:rPr>
      </w:pPr>
    </w:p>
    <w:p w:rsidR="003C0B0A" w:rsidRDefault="003C0B0A">
      <w:pPr>
        <w:spacing w:line="240" w:lineRule="auto"/>
        <w:ind w:left="5103" w:firstLine="0"/>
        <w:rPr>
          <w:sz w:val="22"/>
          <w:szCs w:val="22"/>
        </w:rPr>
      </w:pPr>
    </w:p>
    <w:p w:rsidR="003C0B0A" w:rsidRDefault="003C0B0A">
      <w:pPr>
        <w:spacing w:line="240" w:lineRule="auto"/>
        <w:ind w:left="5103" w:firstLine="0"/>
        <w:rPr>
          <w:sz w:val="22"/>
          <w:szCs w:val="22"/>
        </w:rPr>
      </w:pPr>
    </w:p>
    <w:p w:rsidR="003C0B0A" w:rsidRDefault="003C0B0A">
      <w:pPr>
        <w:spacing w:line="240" w:lineRule="auto"/>
        <w:ind w:left="5103" w:firstLine="0"/>
        <w:rPr>
          <w:sz w:val="22"/>
          <w:szCs w:val="22"/>
        </w:rPr>
      </w:pPr>
    </w:p>
    <w:p w:rsidR="003C0B0A" w:rsidRDefault="003C0B0A">
      <w:pPr>
        <w:spacing w:line="240" w:lineRule="auto"/>
        <w:ind w:left="5103" w:firstLine="0"/>
        <w:rPr>
          <w:sz w:val="22"/>
          <w:szCs w:val="22"/>
        </w:rPr>
      </w:pPr>
    </w:p>
    <w:p w:rsidR="003C0B0A" w:rsidRDefault="003C0B0A">
      <w:pPr>
        <w:spacing w:line="240" w:lineRule="auto"/>
        <w:ind w:left="5103" w:firstLine="0"/>
        <w:rPr>
          <w:sz w:val="22"/>
          <w:szCs w:val="22"/>
        </w:rPr>
      </w:pPr>
    </w:p>
    <w:p w:rsidR="003C0B0A" w:rsidRDefault="003C0B0A">
      <w:pPr>
        <w:spacing w:line="240" w:lineRule="auto"/>
        <w:ind w:left="5103" w:firstLine="0"/>
        <w:rPr>
          <w:sz w:val="22"/>
          <w:szCs w:val="22"/>
        </w:rPr>
      </w:pPr>
    </w:p>
    <w:p w:rsidR="003C0B0A" w:rsidRDefault="003C0B0A">
      <w:pPr>
        <w:spacing w:line="240" w:lineRule="auto"/>
        <w:ind w:left="5103" w:firstLine="0"/>
        <w:rPr>
          <w:sz w:val="22"/>
          <w:szCs w:val="22"/>
        </w:rPr>
      </w:pPr>
    </w:p>
    <w:p w:rsidR="003C0B0A" w:rsidRDefault="003C0B0A">
      <w:pPr>
        <w:spacing w:line="240" w:lineRule="auto"/>
        <w:ind w:left="5103" w:firstLine="0"/>
        <w:rPr>
          <w:sz w:val="22"/>
          <w:szCs w:val="22"/>
        </w:rPr>
      </w:pPr>
    </w:p>
    <w:p w:rsidR="003C0B0A" w:rsidRDefault="003C0B0A">
      <w:pPr>
        <w:spacing w:line="240" w:lineRule="auto"/>
        <w:ind w:left="5103" w:firstLine="0"/>
        <w:rPr>
          <w:sz w:val="22"/>
          <w:szCs w:val="22"/>
        </w:rPr>
      </w:pPr>
    </w:p>
    <w:p w:rsidR="003C0B0A" w:rsidRDefault="003C0B0A">
      <w:pPr>
        <w:spacing w:line="240" w:lineRule="auto"/>
        <w:ind w:left="5103" w:firstLine="0"/>
        <w:rPr>
          <w:sz w:val="22"/>
          <w:szCs w:val="22"/>
        </w:rPr>
      </w:pPr>
    </w:p>
    <w:p w:rsidR="003C0B0A" w:rsidRDefault="003C0B0A">
      <w:pPr>
        <w:spacing w:line="240" w:lineRule="auto"/>
        <w:ind w:left="5103" w:firstLine="0"/>
        <w:rPr>
          <w:sz w:val="22"/>
          <w:szCs w:val="22"/>
        </w:rPr>
      </w:pPr>
    </w:p>
    <w:p w:rsidR="003C0B0A" w:rsidRDefault="003C0B0A">
      <w:pPr>
        <w:spacing w:line="240" w:lineRule="auto"/>
        <w:ind w:left="5103" w:firstLine="0"/>
        <w:rPr>
          <w:sz w:val="22"/>
          <w:szCs w:val="22"/>
        </w:rPr>
      </w:pPr>
    </w:p>
    <w:p w:rsidR="003C0B0A" w:rsidRDefault="003C0B0A">
      <w:pPr>
        <w:spacing w:line="240" w:lineRule="auto"/>
        <w:ind w:left="5103" w:firstLine="0"/>
        <w:rPr>
          <w:sz w:val="22"/>
          <w:szCs w:val="22"/>
        </w:rPr>
      </w:pPr>
    </w:p>
    <w:p w:rsidR="003C0B0A" w:rsidRDefault="003C0B0A">
      <w:pPr>
        <w:spacing w:line="240" w:lineRule="auto"/>
        <w:ind w:left="5103" w:firstLine="0"/>
        <w:rPr>
          <w:sz w:val="22"/>
          <w:szCs w:val="22"/>
        </w:rPr>
      </w:pPr>
    </w:p>
    <w:p w:rsidR="003C0B0A" w:rsidRDefault="003C0B0A">
      <w:pPr>
        <w:spacing w:line="240" w:lineRule="auto"/>
        <w:ind w:firstLine="0"/>
        <w:jc w:val="left"/>
        <w:rPr>
          <w:sz w:val="22"/>
          <w:szCs w:val="22"/>
        </w:rPr>
      </w:pPr>
    </w:p>
    <w:p w:rsidR="003C0B0A" w:rsidRDefault="003C0B0A">
      <w:pPr>
        <w:spacing w:line="240" w:lineRule="auto"/>
        <w:ind w:firstLine="0"/>
        <w:jc w:val="left"/>
        <w:rPr>
          <w:sz w:val="22"/>
          <w:szCs w:val="22"/>
        </w:rPr>
      </w:pPr>
    </w:p>
    <w:p w:rsidR="003C0B0A" w:rsidRDefault="003C0B0A">
      <w:pPr>
        <w:spacing w:line="240" w:lineRule="auto"/>
        <w:ind w:firstLine="0"/>
        <w:jc w:val="left"/>
        <w:rPr>
          <w:sz w:val="22"/>
          <w:szCs w:val="22"/>
        </w:rPr>
      </w:pPr>
    </w:p>
    <w:p w:rsidR="003C0B0A" w:rsidRDefault="003C0B0A">
      <w:pPr>
        <w:spacing w:line="240" w:lineRule="auto"/>
        <w:ind w:firstLine="0"/>
        <w:jc w:val="left"/>
        <w:rPr>
          <w:sz w:val="22"/>
          <w:szCs w:val="22"/>
        </w:rPr>
      </w:pPr>
    </w:p>
    <w:p w:rsidR="003C0B0A" w:rsidRDefault="003C0B0A">
      <w:pPr>
        <w:spacing w:line="240" w:lineRule="auto"/>
        <w:ind w:firstLine="0"/>
        <w:jc w:val="left"/>
        <w:rPr>
          <w:sz w:val="22"/>
          <w:szCs w:val="22"/>
        </w:rPr>
      </w:pPr>
    </w:p>
    <w:p w:rsidR="003C0B0A" w:rsidRDefault="003C0B0A">
      <w:pPr>
        <w:spacing w:line="240" w:lineRule="auto"/>
        <w:ind w:firstLine="0"/>
        <w:jc w:val="left"/>
        <w:rPr>
          <w:sz w:val="22"/>
          <w:szCs w:val="22"/>
        </w:rPr>
      </w:pPr>
    </w:p>
    <w:p w:rsidR="003C0B0A" w:rsidRDefault="003C0B0A">
      <w:pPr>
        <w:spacing w:line="240" w:lineRule="auto"/>
        <w:ind w:firstLine="0"/>
        <w:jc w:val="left"/>
        <w:rPr>
          <w:sz w:val="22"/>
          <w:szCs w:val="22"/>
        </w:rPr>
      </w:pPr>
    </w:p>
    <w:p w:rsidR="003C0B0A" w:rsidRDefault="003C0B0A">
      <w:pPr>
        <w:spacing w:line="240" w:lineRule="auto"/>
        <w:ind w:firstLine="0"/>
        <w:jc w:val="left"/>
        <w:rPr>
          <w:sz w:val="22"/>
          <w:szCs w:val="22"/>
        </w:rPr>
      </w:pPr>
    </w:p>
    <w:p w:rsidR="003C0B0A" w:rsidRDefault="003C0B0A">
      <w:pPr>
        <w:spacing w:line="240" w:lineRule="auto"/>
        <w:ind w:firstLine="0"/>
        <w:jc w:val="left"/>
        <w:rPr>
          <w:sz w:val="22"/>
          <w:szCs w:val="22"/>
        </w:rPr>
      </w:pPr>
    </w:p>
    <w:p w:rsidR="003C0B0A" w:rsidRDefault="003C0B0A">
      <w:pPr>
        <w:spacing w:line="240" w:lineRule="auto"/>
        <w:ind w:firstLine="0"/>
        <w:jc w:val="left"/>
        <w:rPr>
          <w:sz w:val="22"/>
          <w:szCs w:val="22"/>
        </w:rPr>
      </w:pPr>
    </w:p>
    <w:p w:rsidR="003C0B0A" w:rsidRDefault="003C0B0A">
      <w:pPr>
        <w:spacing w:line="240" w:lineRule="auto"/>
        <w:ind w:firstLine="0"/>
        <w:jc w:val="left"/>
        <w:rPr>
          <w:sz w:val="22"/>
          <w:szCs w:val="22"/>
        </w:rPr>
      </w:pPr>
    </w:p>
    <w:p w:rsidR="003C0B0A" w:rsidRDefault="003C0B0A">
      <w:pPr>
        <w:spacing w:line="240" w:lineRule="auto"/>
        <w:ind w:firstLine="0"/>
        <w:jc w:val="left"/>
        <w:rPr>
          <w:sz w:val="22"/>
          <w:szCs w:val="22"/>
        </w:rPr>
      </w:pPr>
    </w:p>
    <w:p w:rsidR="003C0B0A" w:rsidRDefault="003C0B0A">
      <w:pPr>
        <w:spacing w:line="240" w:lineRule="auto"/>
        <w:ind w:firstLine="0"/>
        <w:jc w:val="left"/>
        <w:rPr>
          <w:sz w:val="22"/>
          <w:szCs w:val="22"/>
        </w:rPr>
      </w:pPr>
    </w:p>
    <w:p w:rsidR="003C0B0A" w:rsidRDefault="003C0B0A">
      <w:pPr>
        <w:spacing w:line="240" w:lineRule="auto"/>
        <w:ind w:firstLine="0"/>
        <w:jc w:val="left"/>
        <w:rPr>
          <w:sz w:val="22"/>
          <w:szCs w:val="22"/>
        </w:rPr>
      </w:pPr>
    </w:p>
    <w:p w:rsidR="003C0B0A" w:rsidRDefault="003C0B0A">
      <w:pPr>
        <w:spacing w:line="240" w:lineRule="auto"/>
        <w:ind w:firstLine="0"/>
        <w:jc w:val="left"/>
        <w:rPr>
          <w:sz w:val="22"/>
          <w:szCs w:val="22"/>
        </w:rPr>
      </w:pPr>
    </w:p>
    <w:p w:rsidR="003C0B0A" w:rsidRDefault="001B5E85">
      <w:pPr>
        <w:spacing w:line="240" w:lineRule="auto"/>
        <w:ind w:left="4820" w:firstLine="0"/>
        <w:jc w:val="left"/>
        <w:rPr>
          <w:sz w:val="22"/>
          <w:szCs w:val="22"/>
        </w:rPr>
      </w:pPr>
      <w:r>
        <w:rPr>
          <w:sz w:val="22"/>
          <w:szCs w:val="22"/>
        </w:rPr>
        <w:lastRenderedPageBreak/>
        <w:t>Приложение № 4</w:t>
      </w:r>
    </w:p>
    <w:p w:rsidR="003C0B0A" w:rsidRDefault="001B5E85">
      <w:pPr>
        <w:spacing w:line="240" w:lineRule="auto"/>
        <w:ind w:left="4820" w:firstLine="0"/>
        <w:jc w:val="left"/>
        <w:rPr>
          <w:sz w:val="22"/>
          <w:szCs w:val="22"/>
        </w:rPr>
      </w:pPr>
      <w:r>
        <w:rPr>
          <w:sz w:val="22"/>
          <w:szCs w:val="22"/>
        </w:rPr>
        <w:t>к Договору подряда</w:t>
      </w:r>
    </w:p>
    <w:p w:rsidR="003C0B0A" w:rsidRDefault="001B5E85">
      <w:pPr>
        <w:spacing w:line="240" w:lineRule="auto"/>
        <w:ind w:left="4820" w:firstLine="0"/>
        <w:jc w:val="left"/>
        <w:rPr>
          <w:sz w:val="22"/>
          <w:szCs w:val="22"/>
        </w:rPr>
      </w:pPr>
      <w:r>
        <w:rPr>
          <w:sz w:val="22"/>
          <w:szCs w:val="22"/>
        </w:rPr>
        <w:t xml:space="preserve">от «____» __________ 20 _ г. № ____ </w:t>
      </w:r>
    </w:p>
    <w:p w:rsidR="003C0B0A" w:rsidRDefault="003C0B0A">
      <w:pPr>
        <w:spacing w:line="240" w:lineRule="auto"/>
        <w:rPr>
          <w:sz w:val="22"/>
          <w:szCs w:val="22"/>
        </w:rPr>
      </w:pPr>
    </w:p>
    <w:p w:rsidR="003C0B0A" w:rsidRDefault="003C0B0A">
      <w:pPr>
        <w:spacing w:line="240" w:lineRule="auto"/>
        <w:ind w:firstLine="0"/>
        <w:rPr>
          <w:b/>
          <w:bCs/>
          <w:sz w:val="24"/>
          <w:szCs w:val="24"/>
        </w:rPr>
      </w:pPr>
    </w:p>
    <w:p w:rsidR="003C0B0A" w:rsidRDefault="001B5E85">
      <w:pPr>
        <w:pStyle w:val="13"/>
        <w:rPr>
          <w:b w:val="0"/>
          <w:sz w:val="24"/>
        </w:rPr>
      </w:pPr>
      <w:r>
        <w:rPr>
          <w:sz w:val="24"/>
        </w:rPr>
        <w:t>ФОРМА</w:t>
      </w:r>
    </w:p>
    <w:p w:rsidR="003C0B0A" w:rsidRDefault="001B5E85">
      <w:pPr>
        <w:pStyle w:val="13"/>
        <w:rPr>
          <w:i/>
          <w:sz w:val="24"/>
        </w:rPr>
      </w:pPr>
      <w:r>
        <w:rPr>
          <w:sz w:val="24"/>
        </w:rPr>
        <w:t xml:space="preserve">Акта сдачи-приемки технической и иной документации </w:t>
      </w:r>
    </w:p>
    <w:p w:rsidR="003C0B0A" w:rsidRDefault="003C0B0A">
      <w:pPr>
        <w:spacing w:line="240" w:lineRule="auto"/>
        <w:ind w:firstLine="0"/>
        <w:rPr>
          <w:sz w:val="24"/>
          <w:szCs w:val="24"/>
        </w:rPr>
      </w:pPr>
    </w:p>
    <w:tbl>
      <w:tblPr>
        <w:tblW w:w="5000" w:type="pct"/>
        <w:tblLayout w:type="fixed"/>
        <w:tblLook w:val="04A0" w:firstRow="1" w:lastRow="0" w:firstColumn="1" w:lastColumn="0" w:noHBand="0" w:noVBand="1"/>
      </w:tblPr>
      <w:tblGrid>
        <w:gridCol w:w="9637"/>
      </w:tblGrid>
      <w:tr w:rsidR="003C0B0A">
        <w:tc>
          <w:tcPr>
            <w:tcW w:w="9637" w:type="dxa"/>
            <w:tcBorders>
              <w:top w:val="single" w:sz="4" w:space="0" w:color="000000"/>
              <w:left w:val="single" w:sz="4" w:space="0" w:color="000000"/>
              <w:bottom w:val="single" w:sz="4" w:space="0" w:color="000000"/>
              <w:right w:val="single" w:sz="4" w:space="0" w:color="000000"/>
            </w:tcBorders>
            <w:shd w:val="clear" w:color="auto" w:fill="auto"/>
          </w:tcPr>
          <w:p w:rsidR="003C0B0A" w:rsidRDefault="001B5E85">
            <w:pPr>
              <w:pStyle w:val="13"/>
              <w:rPr>
                <w:b w:val="0"/>
              </w:rPr>
            </w:pPr>
            <w:r>
              <w:rPr>
                <w:b w:val="0"/>
              </w:rPr>
              <w:t xml:space="preserve">Акт </w:t>
            </w:r>
          </w:p>
          <w:p w:rsidR="003C0B0A" w:rsidRDefault="001B5E85">
            <w:pPr>
              <w:pStyle w:val="13"/>
              <w:rPr>
                <w:i/>
                <w:iCs/>
              </w:rPr>
            </w:pPr>
            <w:r>
              <w:rPr>
                <w:b w:val="0"/>
              </w:rPr>
              <w:t>сдачи-приемки технической и иной документации</w:t>
            </w:r>
          </w:p>
          <w:p w:rsidR="003C0B0A" w:rsidRDefault="003C0B0A">
            <w:pPr>
              <w:widowControl w:val="0"/>
              <w:rPr>
                <w:sz w:val="22"/>
                <w:szCs w:val="22"/>
              </w:rPr>
            </w:pPr>
          </w:p>
          <w:p w:rsidR="003C0B0A" w:rsidRDefault="001B5E85">
            <w:pPr>
              <w:widowControl w:val="0"/>
              <w:ind w:firstLine="0"/>
              <w:rPr>
                <w:sz w:val="22"/>
                <w:szCs w:val="22"/>
              </w:rPr>
            </w:pPr>
            <w:r>
              <w:rPr>
                <w:sz w:val="22"/>
                <w:szCs w:val="22"/>
              </w:rPr>
              <w:t xml:space="preserve">г.___________                                                                                             </w:t>
            </w:r>
            <w:r>
              <w:rPr>
                <w:sz w:val="22"/>
                <w:szCs w:val="22"/>
              </w:rPr>
              <w:t xml:space="preserve">  «_____» _________202_г.</w:t>
            </w:r>
          </w:p>
          <w:p w:rsidR="003C0B0A" w:rsidRDefault="003C0B0A">
            <w:pPr>
              <w:widowControl w:val="0"/>
              <w:rPr>
                <w:sz w:val="22"/>
                <w:szCs w:val="22"/>
              </w:rPr>
            </w:pPr>
          </w:p>
          <w:p w:rsidR="003C0B0A" w:rsidRDefault="001B5E85">
            <w:pPr>
              <w:widowControl w:val="0"/>
              <w:ind w:firstLine="0"/>
              <w:rPr>
                <w:sz w:val="22"/>
                <w:szCs w:val="22"/>
              </w:rPr>
            </w:pPr>
            <w:r>
              <w:rPr>
                <w:sz w:val="22"/>
                <w:szCs w:val="22"/>
              </w:rPr>
              <w:t xml:space="preserve">____________________, именуемое далее «Подрядчик», в лице ________________, действующего на основании ______________, </w:t>
            </w:r>
          </w:p>
          <w:p w:rsidR="003C0B0A" w:rsidRDefault="001B5E85">
            <w:pPr>
              <w:widowControl w:val="0"/>
              <w:ind w:firstLine="0"/>
              <w:rPr>
                <w:sz w:val="22"/>
                <w:szCs w:val="22"/>
              </w:rPr>
            </w:pPr>
            <w:r>
              <w:rPr>
                <w:sz w:val="22"/>
                <w:szCs w:val="22"/>
              </w:rPr>
              <w:t>____________________, именуемое далее «Заказчик», в лице ________________, действующего на основании _________</w:t>
            </w:r>
            <w:r>
              <w:rPr>
                <w:sz w:val="22"/>
                <w:szCs w:val="22"/>
              </w:rPr>
              <w:t>_____, составили настоящий акт о нижеследующем:</w:t>
            </w:r>
          </w:p>
          <w:p w:rsidR="003C0B0A" w:rsidRDefault="001B5E85">
            <w:pPr>
              <w:widowControl w:val="0"/>
              <w:ind w:firstLine="0"/>
              <w:rPr>
                <w:bCs/>
                <w:sz w:val="22"/>
                <w:szCs w:val="22"/>
              </w:rPr>
            </w:pPr>
            <w:r>
              <w:rPr>
                <w:sz w:val="22"/>
                <w:szCs w:val="22"/>
              </w:rPr>
              <w:t>Заказчик передал Подрядчику, а Подрядчик принял</w:t>
            </w:r>
            <w:r>
              <w:rPr>
                <w:bCs/>
                <w:sz w:val="22"/>
                <w:szCs w:val="22"/>
              </w:rPr>
              <w:t xml:space="preserve"> следующую </w:t>
            </w:r>
            <w:r>
              <w:rPr>
                <w:sz w:val="22"/>
                <w:szCs w:val="22"/>
              </w:rPr>
              <w:t>техническую и иную документацию для выполнения Работ по Договору</w:t>
            </w:r>
            <w:r>
              <w:rPr>
                <w:bCs/>
                <w:sz w:val="22"/>
                <w:szCs w:val="22"/>
              </w:rPr>
              <w:t xml:space="preserve"> №______ от _____________:</w:t>
            </w:r>
          </w:p>
          <w:p w:rsidR="003C0B0A" w:rsidRDefault="001B5E85">
            <w:pPr>
              <w:widowControl w:val="0"/>
              <w:ind w:firstLine="0"/>
              <w:rPr>
                <w:bCs/>
                <w:sz w:val="22"/>
                <w:szCs w:val="22"/>
              </w:rPr>
            </w:pPr>
            <w:r>
              <w:rPr>
                <w:bCs/>
                <w:sz w:val="22"/>
                <w:szCs w:val="22"/>
              </w:rPr>
              <w:t xml:space="preserve">__________________________________________________________________________ </w:t>
            </w:r>
          </w:p>
          <w:p w:rsidR="003C0B0A" w:rsidRDefault="001B5E85">
            <w:pPr>
              <w:widowControl w:val="0"/>
              <w:ind w:firstLine="0"/>
              <w:rPr>
                <w:bCs/>
                <w:sz w:val="22"/>
                <w:szCs w:val="22"/>
              </w:rPr>
            </w:pPr>
            <w:r>
              <w:rPr>
                <w:bCs/>
                <w:sz w:val="22"/>
                <w:szCs w:val="22"/>
              </w:rPr>
              <w:t>__________________________________________________________________________</w:t>
            </w:r>
          </w:p>
          <w:p w:rsidR="003C0B0A" w:rsidRDefault="001B5E85">
            <w:pPr>
              <w:widowControl w:val="0"/>
              <w:ind w:firstLine="0"/>
              <w:rPr>
                <w:bCs/>
                <w:sz w:val="22"/>
                <w:szCs w:val="22"/>
              </w:rPr>
            </w:pPr>
            <w:r>
              <w:rPr>
                <w:bCs/>
                <w:sz w:val="22"/>
                <w:szCs w:val="22"/>
              </w:rPr>
              <w:t>__________________________________________________________________________</w:t>
            </w:r>
          </w:p>
          <w:p w:rsidR="003C0B0A" w:rsidRDefault="001B5E85">
            <w:pPr>
              <w:widowControl w:val="0"/>
              <w:ind w:firstLine="0"/>
              <w:rPr>
                <w:bCs/>
                <w:sz w:val="22"/>
                <w:szCs w:val="22"/>
              </w:rPr>
            </w:pPr>
            <w:r>
              <w:rPr>
                <w:bCs/>
                <w:sz w:val="22"/>
                <w:szCs w:val="22"/>
              </w:rPr>
              <w:t xml:space="preserve">Документация передана </w:t>
            </w:r>
            <w:r>
              <w:rPr>
                <w:sz w:val="22"/>
                <w:szCs w:val="22"/>
              </w:rPr>
              <w:t>Подрядчи</w:t>
            </w:r>
            <w:r>
              <w:rPr>
                <w:sz w:val="22"/>
                <w:szCs w:val="22"/>
              </w:rPr>
              <w:t>к</w:t>
            </w:r>
            <w:r>
              <w:rPr>
                <w:bCs/>
                <w:sz w:val="22"/>
                <w:szCs w:val="22"/>
              </w:rPr>
              <w:t xml:space="preserve">у в установленный Договором срок. </w:t>
            </w:r>
          </w:p>
          <w:p w:rsidR="003C0B0A" w:rsidRDefault="003C0B0A">
            <w:pPr>
              <w:widowControl w:val="0"/>
              <w:spacing w:line="240" w:lineRule="auto"/>
              <w:ind w:firstLine="0"/>
              <w:rPr>
                <w:sz w:val="20"/>
                <w:szCs w:val="20"/>
              </w:rPr>
            </w:pPr>
          </w:p>
          <w:p w:rsidR="003C0B0A" w:rsidRDefault="003C0B0A">
            <w:pPr>
              <w:widowControl w:val="0"/>
              <w:rPr>
                <w:sz w:val="22"/>
                <w:szCs w:val="22"/>
              </w:rPr>
            </w:pPr>
          </w:p>
          <w:tbl>
            <w:tblPr>
              <w:tblW w:w="9411" w:type="dxa"/>
              <w:tblLayout w:type="fixed"/>
              <w:tblLook w:val="0000" w:firstRow="0" w:lastRow="0" w:firstColumn="0" w:lastColumn="0" w:noHBand="0" w:noVBand="0"/>
            </w:tblPr>
            <w:tblGrid>
              <w:gridCol w:w="4705"/>
              <w:gridCol w:w="4705"/>
            </w:tblGrid>
            <w:tr w:rsidR="003C0B0A">
              <w:tc>
                <w:tcPr>
                  <w:tcW w:w="4705" w:type="dxa"/>
                </w:tcPr>
                <w:p w:rsidR="003C0B0A" w:rsidRDefault="001B5E85">
                  <w:pPr>
                    <w:widowControl w:val="0"/>
                    <w:spacing w:line="240" w:lineRule="auto"/>
                    <w:ind w:firstLine="0"/>
                    <w:rPr>
                      <w:bCs/>
                      <w:sz w:val="24"/>
                      <w:szCs w:val="24"/>
                    </w:rPr>
                  </w:pPr>
                  <w:r>
                    <w:rPr>
                      <w:bCs/>
                      <w:sz w:val="24"/>
                      <w:szCs w:val="24"/>
                    </w:rPr>
                    <w:t>Заказчик:</w:t>
                  </w:r>
                </w:p>
              </w:tc>
              <w:tc>
                <w:tcPr>
                  <w:tcW w:w="4705" w:type="dxa"/>
                </w:tcPr>
                <w:p w:rsidR="003C0B0A" w:rsidRDefault="001B5E85">
                  <w:pPr>
                    <w:widowControl w:val="0"/>
                    <w:spacing w:line="240" w:lineRule="auto"/>
                    <w:ind w:firstLine="0"/>
                    <w:rPr>
                      <w:bCs/>
                      <w:sz w:val="24"/>
                      <w:szCs w:val="24"/>
                    </w:rPr>
                  </w:pPr>
                  <w:r>
                    <w:rPr>
                      <w:bCs/>
                      <w:sz w:val="24"/>
                      <w:szCs w:val="24"/>
                    </w:rPr>
                    <w:t>Подрядчик:</w:t>
                  </w:r>
                </w:p>
              </w:tc>
            </w:tr>
            <w:tr w:rsidR="003C0B0A">
              <w:tc>
                <w:tcPr>
                  <w:tcW w:w="4705" w:type="dxa"/>
                  <w:shd w:val="clear" w:color="auto" w:fill="auto"/>
                </w:tcPr>
                <w:p w:rsidR="003C0B0A" w:rsidRDefault="003C0B0A">
                  <w:pPr>
                    <w:widowControl w:val="0"/>
                    <w:spacing w:line="240" w:lineRule="auto"/>
                    <w:ind w:firstLine="0"/>
                    <w:rPr>
                      <w:sz w:val="22"/>
                      <w:szCs w:val="22"/>
                    </w:rPr>
                  </w:pPr>
                </w:p>
                <w:p w:rsidR="003C0B0A" w:rsidRDefault="003C0B0A">
                  <w:pPr>
                    <w:widowControl w:val="0"/>
                    <w:spacing w:line="240" w:lineRule="auto"/>
                    <w:ind w:firstLine="0"/>
                    <w:rPr>
                      <w:sz w:val="22"/>
                      <w:szCs w:val="22"/>
                    </w:rPr>
                  </w:pPr>
                </w:p>
                <w:p w:rsidR="003C0B0A" w:rsidRDefault="001B5E85">
                  <w:pPr>
                    <w:widowControl w:val="0"/>
                    <w:spacing w:line="240" w:lineRule="auto"/>
                    <w:ind w:firstLine="0"/>
                    <w:rPr>
                      <w:sz w:val="22"/>
                      <w:szCs w:val="22"/>
                    </w:rPr>
                  </w:pPr>
                  <w:r>
                    <w:rPr>
                      <w:sz w:val="22"/>
                      <w:szCs w:val="22"/>
                    </w:rPr>
                    <w:t xml:space="preserve">_______________ / _______________ </w:t>
                  </w:r>
                </w:p>
                <w:p w:rsidR="003C0B0A" w:rsidRDefault="003C0B0A">
                  <w:pPr>
                    <w:widowControl w:val="0"/>
                    <w:spacing w:line="240" w:lineRule="auto"/>
                    <w:ind w:firstLine="0"/>
                    <w:rPr>
                      <w:sz w:val="22"/>
                      <w:szCs w:val="22"/>
                    </w:rPr>
                  </w:pPr>
                </w:p>
              </w:tc>
              <w:tc>
                <w:tcPr>
                  <w:tcW w:w="4705" w:type="dxa"/>
                  <w:shd w:val="clear" w:color="auto" w:fill="auto"/>
                </w:tcPr>
                <w:p w:rsidR="003C0B0A" w:rsidRDefault="003C0B0A">
                  <w:pPr>
                    <w:widowControl w:val="0"/>
                    <w:spacing w:line="240" w:lineRule="auto"/>
                    <w:ind w:firstLine="0"/>
                    <w:rPr>
                      <w:sz w:val="22"/>
                      <w:szCs w:val="22"/>
                    </w:rPr>
                  </w:pPr>
                </w:p>
                <w:p w:rsidR="003C0B0A" w:rsidRDefault="003C0B0A">
                  <w:pPr>
                    <w:widowControl w:val="0"/>
                    <w:spacing w:line="240" w:lineRule="auto"/>
                    <w:ind w:firstLine="0"/>
                    <w:rPr>
                      <w:sz w:val="22"/>
                      <w:szCs w:val="22"/>
                    </w:rPr>
                  </w:pPr>
                </w:p>
                <w:p w:rsidR="003C0B0A" w:rsidRDefault="001B5E85">
                  <w:pPr>
                    <w:widowControl w:val="0"/>
                    <w:spacing w:line="240" w:lineRule="auto"/>
                    <w:ind w:firstLine="0"/>
                    <w:rPr>
                      <w:sz w:val="22"/>
                      <w:szCs w:val="22"/>
                    </w:rPr>
                  </w:pPr>
                  <w:r>
                    <w:rPr>
                      <w:sz w:val="22"/>
                      <w:szCs w:val="22"/>
                    </w:rPr>
                    <w:t xml:space="preserve">_______________ / _______________ </w:t>
                  </w:r>
                </w:p>
                <w:p w:rsidR="003C0B0A" w:rsidRDefault="003C0B0A">
                  <w:pPr>
                    <w:widowControl w:val="0"/>
                    <w:spacing w:line="240" w:lineRule="auto"/>
                    <w:ind w:firstLine="0"/>
                    <w:rPr>
                      <w:sz w:val="22"/>
                      <w:szCs w:val="22"/>
                    </w:rPr>
                  </w:pPr>
                </w:p>
              </w:tc>
            </w:tr>
          </w:tbl>
          <w:p w:rsidR="003C0B0A" w:rsidRDefault="003C0B0A">
            <w:pPr>
              <w:pStyle w:val="13"/>
              <w:jc w:val="left"/>
              <w:rPr>
                <w:i/>
                <w:iCs/>
              </w:rPr>
            </w:pPr>
          </w:p>
          <w:p w:rsidR="003C0B0A" w:rsidRDefault="003C0B0A">
            <w:pPr>
              <w:pStyle w:val="13"/>
              <w:jc w:val="left"/>
              <w:rPr>
                <w:i/>
                <w:iCs/>
              </w:rPr>
            </w:pPr>
          </w:p>
        </w:tc>
      </w:tr>
    </w:tbl>
    <w:p w:rsidR="003C0B0A" w:rsidRDefault="003C0B0A">
      <w:pPr>
        <w:pStyle w:val="13"/>
        <w:jc w:val="left"/>
        <w:rPr>
          <w:i/>
          <w:iCs/>
        </w:rPr>
      </w:pPr>
    </w:p>
    <w:p w:rsidR="003C0B0A" w:rsidRDefault="003C0B0A">
      <w:pPr>
        <w:pStyle w:val="13"/>
        <w:jc w:val="left"/>
        <w:rPr>
          <w:i/>
          <w:iCs/>
        </w:rPr>
      </w:pPr>
    </w:p>
    <w:p w:rsidR="003C0B0A" w:rsidRDefault="003C0B0A">
      <w:pPr>
        <w:spacing w:line="240" w:lineRule="auto"/>
        <w:rPr>
          <w:sz w:val="24"/>
          <w:szCs w:val="24"/>
        </w:rPr>
      </w:pPr>
    </w:p>
    <w:p w:rsidR="003C0B0A" w:rsidRDefault="003C0B0A">
      <w:pPr>
        <w:spacing w:line="240" w:lineRule="auto"/>
        <w:rPr>
          <w:sz w:val="24"/>
          <w:szCs w:val="24"/>
        </w:rPr>
      </w:pPr>
    </w:p>
    <w:p w:rsidR="003C0B0A" w:rsidRDefault="003C0B0A">
      <w:pPr>
        <w:spacing w:line="240" w:lineRule="auto"/>
        <w:ind w:left="5103" w:firstLine="0"/>
        <w:rPr>
          <w:sz w:val="22"/>
          <w:szCs w:val="22"/>
          <w:highlight w:val="yellow"/>
        </w:rPr>
      </w:pPr>
    </w:p>
    <w:tbl>
      <w:tblPr>
        <w:tblW w:w="9571" w:type="dxa"/>
        <w:tblLayout w:type="fixed"/>
        <w:tblLook w:val="0000" w:firstRow="0" w:lastRow="0" w:firstColumn="0" w:lastColumn="0" w:noHBand="0" w:noVBand="0"/>
      </w:tblPr>
      <w:tblGrid>
        <w:gridCol w:w="4785"/>
        <w:gridCol w:w="4785"/>
      </w:tblGrid>
      <w:tr w:rsidR="003C0B0A">
        <w:tc>
          <w:tcPr>
            <w:tcW w:w="4785" w:type="dxa"/>
          </w:tcPr>
          <w:p w:rsidR="003C0B0A" w:rsidRDefault="001B5E85">
            <w:pPr>
              <w:widowControl w:val="0"/>
              <w:spacing w:line="240" w:lineRule="auto"/>
              <w:ind w:firstLine="0"/>
              <w:rPr>
                <w:b/>
                <w:sz w:val="24"/>
              </w:rPr>
            </w:pPr>
            <w:r>
              <w:rPr>
                <w:b/>
                <w:sz w:val="24"/>
              </w:rPr>
              <w:t>Заказчик:</w:t>
            </w:r>
          </w:p>
        </w:tc>
        <w:tc>
          <w:tcPr>
            <w:tcW w:w="4785" w:type="dxa"/>
          </w:tcPr>
          <w:p w:rsidR="003C0B0A" w:rsidRDefault="001B5E85">
            <w:pPr>
              <w:widowControl w:val="0"/>
              <w:spacing w:line="240" w:lineRule="auto"/>
              <w:ind w:firstLine="0"/>
              <w:rPr>
                <w:b/>
                <w:sz w:val="24"/>
              </w:rPr>
            </w:pPr>
            <w:r>
              <w:rPr>
                <w:b/>
                <w:sz w:val="24"/>
              </w:rPr>
              <w:t>Подрядчик:</w:t>
            </w:r>
          </w:p>
        </w:tc>
      </w:tr>
      <w:tr w:rsidR="003C0B0A">
        <w:tc>
          <w:tcPr>
            <w:tcW w:w="4785" w:type="dxa"/>
          </w:tcPr>
          <w:p w:rsidR="003C0B0A" w:rsidRDefault="003C0B0A">
            <w:pPr>
              <w:widowControl w:val="0"/>
              <w:spacing w:line="240" w:lineRule="auto"/>
              <w:ind w:firstLine="0"/>
              <w:rPr>
                <w:sz w:val="22"/>
                <w:szCs w:val="22"/>
              </w:rPr>
            </w:pPr>
          </w:p>
          <w:p w:rsidR="003C0B0A" w:rsidRDefault="003C0B0A">
            <w:pPr>
              <w:widowControl w:val="0"/>
              <w:spacing w:line="240" w:lineRule="auto"/>
              <w:ind w:firstLine="0"/>
              <w:rPr>
                <w:sz w:val="22"/>
                <w:szCs w:val="22"/>
              </w:rPr>
            </w:pPr>
          </w:p>
          <w:p w:rsidR="003C0B0A" w:rsidRDefault="001B5E85">
            <w:pPr>
              <w:widowControl w:val="0"/>
              <w:spacing w:line="240" w:lineRule="auto"/>
              <w:ind w:firstLine="0"/>
              <w:rPr>
                <w:sz w:val="22"/>
                <w:szCs w:val="22"/>
              </w:rPr>
            </w:pPr>
            <w:r>
              <w:rPr>
                <w:sz w:val="22"/>
                <w:szCs w:val="22"/>
              </w:rPr>
              <w:t xml:space="preserve">_______________ / _______________ </w:t>
            </w:r>
          </w:p>
          <w:p w:rsidR="003C0B0A" w:rsidRDefault="003C0B0A">
            <w:pPr>
              <w:widowControl w:val="0"/>
              <w:spacing w:line="240" w:lineRule="auto"/>
              <w:ind w:firstLine="0"/>
              <w:rPr>
                <w:sz w:val="22"/>
                <w:szCs w:val="22"/>
              </w:rPr>
            </w:pPr>
          </w:p>
        </w:tc>
        <w:tc>
          <w:tcPr>
            <w:tcW w:w="4785" w:type="dxa"/>
          </w:tcPr>
          <w:p w:rsidR="003C0B0A" w:rsidRDefault="003C0B0A">
            <w:pPr>
              <w:widowControl w:val="0"/>
              <w:spacing w:line="240" w:lineRule="auto"/>
              <w:ind w:firstLine="0"/>
              <w:rPr>
                <w:sz w:val="22"/>
                <w:szCs w:val="22"/>
              </w:rPr>
            </w:pPr>
          </w:p>
          <w:p w:rsidR="003C0B0A" w:rsidRDefault="003C0B0A">
            <w:pPr>
              <w:widowControl w:val="0"/>
              <w:spacing w:line="240" w:lineRule="auto"/>
              <w:ind w:firstLine="0"/>
              <w:rPr>
                <w:sz w:val="22"/>
                <w:szCs w:val="22"/>
              </w:rPr>
            </w:pPr>
          </w:p>
          <w:p w:rsidR="003C0B0A" w:rsidRDefault="001B5E85">
            <w:pPr>
              <w:widowControl w:val="0"/>
              <w:spacing w:line="240" w:lineRule="auto"/>
              <w:ind w:firstLine="0"/>
              <w:rPr>
                <w:sz w:val="22"/>
                <w:szCs w:val="22"/>
              </w:rPr>
            </w:pPr>
            <w:r>
              <w:rPr>
                <w:sz w:val="22"/>
                <w:szCs w:val="22"/>
              </w:rPr>
              <w:t xml:space="preserve">_______________ / _______________ </w:t>
            </w:r>
          </w:p>
          <w:p w:rsidR="003C0B0A" w:rsidRDefault="003C0B0A">
            <w:pPr>
              <w:widowControl w:val="0"/>
              <w:spacing w:line="240" w:lineRule="auto"/>
              <w:ind w:firstLine="0"/>
              <w:rPr>
                <w:sz w:val="22"/>
                <w:szCs w:val="22"/>
              </w:rPr>
            </w:pPr>
          </w:p>
        </w:tc>
      </w:tr>
    </w:tbl>
    <w:p w:rsidR="003C0B0A" w:rsidRDefault="001B5E85">
      <w:pPr>
        <w:spacing w:line="240" w:lineRule="auto"/>
        <w:ind w:left="5103" w:firstLine="0"/>
        <w:rPr>
          <w:sz w:val="22"/>
          <w:szCs w:val="22"/>
          <w:highlight w:val="yellow"/>
        </w:rPr>
      </w:pPr>
      <w:r>
        <w:br w:type="page"/>
      </w:r>
    </w:p>
    <w:p w:rsidR="003C0B0A" w:rsidRDefault="001B5E85">
      <w:pPr>
        <w:spacing w:line="240" w:lineRule="auto"/>
        <w:ind w:left="4820" w:firstLine="0"/>
        <w:rPr>
          <w:sz w:val="22"/>
          <w:szCs w:val="22"/>
        </w:rPr>
      </w:pPr>
      <w:r>
        <w:rPr>
          <w:sz w:val="22"/>
          <w:szCs w:val="22"/>
        </w:rPr>
        <w:lastRenderedPageBreak/>
        <w:t>Приложение</w:t>
      </w:r>
      <w:r>
        <w:rPr>
          <w:sz w:val="22"/>
          <w:szCs w:val="22"/>
        </w:rPr>
        <w:t xml:space="preserve"> № 5</w:t>
      </w:r>
    </w:p>
    <w:p w:rsidR="003C0B0A" w:rsidRDefault="001B5E85">
      <w:pPr>
        <w:spacing w:line="240" w:lineRule="auto"/>
        <w:ind w:left="4820" w:firstLine="0"/>
        <w:rPr>
          <w:sz w:val="22"/>
          <w:szCs w:val="22"/>
        </w:rPr>
      </w:pPr>
      <w:r>
        <w:rPr>
          <w:sz w:val="22"/>
          <w:szCs w:val="22"/>
        </w:rPr>
        <w:t>к Договору подряда</w:t>
      </w:r>
    </w:p>
    <w:p w:rsidR="003C0B0A" w:rsidRDefault="001B5E85">
      <w:pPr>
        <w:spacing w:line="240" w:lineRule="auto"/>
        <w:ind w:left="4820" w:firstLine="0"/>
        <w:rPr>
          <w:sz w:val="22"/>
          <w:szCs w:val="22"/>
        </w:rPr>
      </w:pPr>
      <w:r>
        <w:rPr>
          <w:sz w:val="22"/>
          <w:szCs w:val="22"/>
        </w:rPr>
        <w:t>от «____» __________ 20 _ г. № ____</w:t>
      </w:r>
    </w:p>
    <w:p w:rsidR="003C0B0A" w:rsidRDefault="003C0B0A">
      <w:pPr>
        <w:spacing w:line="240" w:lineRule="auto"/>
        <w:ind w:firstLine="0"/>
        <w:rPr>
          <w:b/>
          <w:bCs/>
          <w:sz w:val="24"/>
          <w:szCs w:val="24"/>
        </w:rPr>
      </w:pPr>
    </w:p>
    <w:p w:rsidR="003C0B0A" w:rsidRDefault="003C0B0A">
      <w:pPr>
        <w:spacing w:line="240" w:lineRule="auto"/>
        <w:jc w:val="center"/>
        <w:rPr>
          <w:b/>
          <w:bCs/>
        </w:rPr>
      </w:pPr>
    </w:p>
    <w:p w:rsidR="003C0B0A" w:rsidRDefault="001B5E85">
      <w:pPr>
        <w:spacing w:line="240" w:lineRule="auto"/>
        <w:jc w:val="center"/>
        <w:rPr>
          <w:b/>
          <w:sz w:val="24"/>
        </w:rPr>
      </w:pPr>
      <w:r>
        <w:rPr>
          <w:b/>
          <w:sz w:val="24"/>
        </w:rPr>
        <w:t>Перечень допусков, разрешений и лицензий Подрядчика</w:t>
      </w:r>
    </w:p>
    <w:p w:rsidR="003C0B0A" w:rsidRDefault="003C0B0A">
      <w:pPr>
        <w:spacing w:line="240" w:lineRule="auto"/>
        <w:jc w:val="center"/>
        <w:rPr>
          <w:b/>
          <w:bCs/>
        </w:rPr>
      </w:pPr>
    </w:p>
    <w:tbl>
      <w:tblPr>
        <w:tblW w:w="5000" w:type="pct"/>
        <w:tblLayout w:type="fixed"/>
        <w:tblLook w:val="04A0" w:firstRow="1" w:lastRow="0" w:firstColumn="1" w:lastColumn="0" w:noHBand="0" w:noVBand="1"/>
      </w:tblPr>
      <w:tblGrid>
        <w:gridCol w:w="680"/>
        <w:gridCol w:w="2165"/>
        <w:gridCol w:w="1223"/>
        <w:gridCol w:w="1090"/>
        <w:gridCol w:w="939"/>
        <w:gridCol w:w="1276"/>
        <w:gridCol w:w="2263"/>
      </w:tblGrid>
      <w:tr w:rsidR="003C0B0A">
        <w:trPr>
          <w:trHeight w:val="2142"/>
        </w:trPr>
        <w:tc>
          <w:tcPr>
            <w:tcW w:w="680" w:type="dxa"/>
            <w:tcBorders>
              <w:top w:val="single" w:sz="4" w:space="0" w:color="000000"/>
              <w:left w:val="single" w:sz="4" w:space="0" w:color="000000"/>
              <w:bottom w:val="single" w:sz="4" w:space="0" w:color="000000"/>
              <w:right w:val="single" w:sz="4" w:space="0" w:color="000000"/>
            </w:tcBorders>
          </w:tcPr>
          <w:p w:rsidR="003C0B0A" w:rsidRDefault="001B5E85">
            <w:pPr>
              <w:widowControl w:val="0"/>
              <w:spacing w:line="240" w:lineRule="auto"/>
              <w:ind w:firstLine="0"/>
              <w:jc w:val="center"/>
              <w:rPr>
                <w:bCs/>
                <w:sz w:val="22"/>
                <w:szCs w:val="22"/>
              </w:rPr>
            </w:pPr>
            <w:r>
              <w:rPr>
                <w:bCs/>
                <w:sz w:val="22"/>
                <w:szCs w:val="22"/>
              </w:rPr>
              <w:t>№ п/п</w:t>
            </w:r>
          </w:p>
        </w:tc>
        <w:tc>
          <w:tcPr>
            <w:tcW w:w="2165" w:type="dxa"/>
            <w:tcBorders>
              <w:top w:val="single" w:sz="4" w:space="0" w:color="000000"/>
              <w:left w:val="single" w:sz="4" w:space="0" w:color="000000"/>
              <w:bottom w:val="single" w:sz="4" w:space="0" w:color="000000"/>
              <w:right w:val="single" w:sz="4" w:space="0" w:color="000000"/>
            </w:tcBorders>
          </w:tcPr>
          <w:p w:rsidR="003C0B0A" w:rsidRDefault="001B5E85">
            <w:pPr>
              <w:widowControl w:val="0"/>
              <w:spacing w:line="240" w:lineRule="auto"/>
              <w:ind w:firstLine="0"/>
              <w:jc w:val="center"/>
              <w:rPr>
                <w:bCs/>
                <w:sz w:val="22"/>
                <w:szCs w:val="22"/>
              </w:rPr>
            </w:pPr>
            <w:r>
              <w:rPr>
                <w:bCs/>
                <w:sz w:val="22"/>
                <w:szCs w:val="22"/>
              </w:rPr>
              <w:t>Разрешительный документ</w:t>
            </w:r>
          </w:p>
        </w:tc>
        <w:tc>
          <w:tcPr>
            <w:tcW w:w="1223" w:type="dxa"/>
            <w:tcBorders>
              <w:top w:val="single" w:sz="4" w:space="0" w:color="000000"/>
              <w:left w:val="single" w:sz="4" w:space="0" w:color="000000"/>
              <w:bottom w:val="single" w:sz="4" w:space="0" w:color="000000"/>
              <w:right w:val="single" w:sz="4" w:space="0" w:color="000000"/>
            </w:tcBorders>
          </w:tcPr>
          <w:p w:rsidR="003C0B0A" w:rsidRDefault="001B5E85">
            <w:pPr>
              <w:widowControl w:val="0"/>
              <w:spacing w:line="240" w:lineRule="auto"/>
              <w:ind w:firstLine="0"/>
              <w:jc w:val="center"/>
              <w:rPr>
                <w:bCs/>
                <w:sz w:val="22"/>
                <w:szCs w:val="22"/>
              </w:rPr>
            </w:pPr>
            <w:r>
              <w:rPr>
                <w:bCs/>
                <w:sz w:val="22"/>
                <w:szCs w:val="22"/>
              </w:rPr>
              <w:t xml:space="preserve">Номер, дата выдачи, </w:t>
            </w:r>
          </w:p>
          <w:p w:rsidR="003C0B0A" w:rsidRDefault="001B5E85">
            <w:pPr>
              <w:widowControl w:val="0"/>
              <w:spacing w:line="240" w:lineRule="auto"/>
              <w:ind w:firstLine="0"/>
              <w:jc w:val="center"/>
              <w:rPr>
                <w:bCs/>
                <w:sz w:val="22"/>
                <w:szCs w:val="22"/>
              </w:rPr>
            </w:pPr>
            <w:r>
              <w:rPr>
                <w:bCs/>
                <w:sz w:val="22"/>
                <w:szCs w:val="22"/>
              </w:rPr>
              <w:t xml:space="preserve">кем выдан </w:t>
            </w:r>
          </w:p>
        </w:tc>
        <w:tc>
          <w:tcPr>
            <w:tcW w:w="1090" w:type="dxa"/>
            <w:tcBorders>
              <w:top w:val="single" w:sz="4" w:space="0" w:color="000000"/>
              <w:left w:val="single" w:sz="4" w:space="0" w:color="000000"/>
              <w:bottom w:val="single" w:sz="4" w:space="0" w:color="000000"/>
              <w:right w:val="single" w:sz="4" w:space="0" w:color="000000"/>
            </w:tcBorders>
          </w:tcPr>
          <w:p w:rsidR="003C0B0A" w:rsidRDefault="001B5E85">
            <w:pPr>
              <w:widowControl w:val="0"/>
              <w:spacing w:line="240" w:lineRule="auto"/>
              <w:ind w:firstLine="0"/>
              <w:jc w:val="center"/>
              <w:rPr>
                <w:bCs/>
                <w:sz w:val="22"/>
                <w:szCs w:val="22"/>
              </w:rPr>
            </w:pPr>
            <w:r>
              <w:rPr>
                <w:bCs/>
                <w:sz w:val="22"/>
                <w:szCs w:val="22"/>
              </w:rPr>
              <w:t>Разрешаемая деятельность (виды деятельности)</w:t>
            </w:r>
          </w:p>
        </w:tc>
        <w:tc>
          <w:tcPr>
            <w:tcW w:w="939" w:type="dxa"/>
            <w:tcBorders>
              <w:top w:val="single" w:sz="4" w:space="0" w:color="000000"/>
              <w:left w:val="single" w:sz="4" w:space="0" w:color="000000"/>
              <w:bottom w:val="single" w:sz="4" w:space="0" w:color="000000"/>
              <w:right w:val="single" w:sz="4" w:space="0" w:color="000000"/>
            </w:tcBorders>
          </w:tcPr>
          <w:p w:rsidR="003C0B0A" w:rsidRDefault="001B5E85">
            <w:pPr>
              <w:widowControl w:val="0"/>
              <w:spacing w:line="240" w:lineRule="auto"/>
              <w:ind w:firstLine="0"/>
              <w:jc w:val="center"/>
              <w:rPr>
                <w:bCs/>
                <w:sz w:val="22"/>
                <w:szCs w:val="22"/>
              </w:rPr>
            </w:pPr>
            <w:r>
              <w:rPr>
                <w:bCs/>
                <w:sz w:val="22"/>
                <w:szCs w:val="22"/>
              </w:rPr>
              <w:t xml:space="preserve">Начало действия разрешительного </w:t>
            </w:r>
            <w:r>
              <w:rPr>
                <w:bCs/>
                <w:sz w:val="22"/>
                <w:szCs w:val="22"/>
              </w:rPr>
              <w:t>документа</w:t>
            </w:r>
          </w:p>
        </w:tc>
        <w:tc>
          <w:tcPr>
            <w:tcW w:w="1276" w:type="dxa"/>
            <w:tcBorders>
              <w:top w:val="single" w:sz="4" w:space="0" w:color="000000"/>
              <w:left w:val="single" w:sz="4" w:space="0" w:color="000000"/>
              <w:bottom w:val="single" w:sz="4" w:space="0" w:color="000000"/>
              <w:right w:val="single" w:sz="4" w:space="0" w:color="000000"/>
            </w:tcBorders>
          </w:tcPr>
          <w:p w:rsidR="003C0B0A" w:rsidRDefault="001B5E85">
            <w:pPr>
              <w:widowControl w:val="0"/>
              <w:spacing w:line="240" w:lineRule="auto"/>
              <w:ind w:firstLine="0"/>
              <w:jc w:val="center"/>
              <w:rPr>
                <w:bCs/>
                <w:sz w:val="22"/>
                <w:szCs w:val="22"/>
              </w:rPr>
            </w:pPr>
            <w:r>
              <w:rPr>
                <w:bCs/>
                <w:sz w:val="22"/>
                <w:szCs w:val="22"/>
              </w:rPr>
              <w:t xml:space="preserve">Окончание действия разрешительного документа </w:t>
            </w:r>
          </w:p>
        </w:tc>
        <w:tc>
          <w:tcPr>
            <w:tcW w:w="2263" w:type="dxa"/>
            <w:tcBorders>
              <w:top w:val="single" w:sz="4" w:space="0" w:color="000000"/>
              <w:left w:val="single" w:sz="4" w:space="0" w:color="000000"/>
              <w:bottom w:val="single" w:sz="4" w:space="0" w:color="000000"/>
              <w:right w:val="single" w:sz="4" w:space="0" w:color="000000"/>
            </w:tcBorders>
          </w:tcPr>
          <w:p w:rsidR="003C0B0A" w:rsidRDefault="001B5E85">
            <w:pPr>
              <w:widowControl w:val="0"/>
              <w:spacing w:line="240" w:lineRule="auto"/>
              <w:ind w:firstLine="0"/>
              <w:jc w:val="center"/>
              <w:rPr>
                <w:bCs/>
                <w:sz w:val="22"/>
                <w:szCs w:val="22"/>
              </w:rPr>
            </w:pPr>
            <w:r>
              <w:rPr>
                <w:bCs/>
                <w:sz w:val="22"/>
                <w:szCs w:val="22"/>
              </w:rPr>
              <w:t>Ограничения (условия) использования разрешительного документа (осуществления разрешаемой деятельности)</w:t>
            </w:r>
          </w:p>
        </w:tc>
      </w:tr>
      <w:tr w:rsidR="003C0B0A">
        <w:trPr>
          <w:trHeight w:val="557"/>
        </w:trPr>
        <w:tc>
          <w:tcPr>
            <w:tcW w:w="680" w:type="dxa"/>
            <w:tcBorders>
              <w:top w:val="single" w:sz="4" w:space="0" w:color="000000"/>
              <w:left w:val="single" w:sz="4" w:space="0" w:color="000000"/>
              <w:bottom w:val="single" w:sz="4" w:space="0" w:color="000000"/>
              <w:right w:val="single" w:sz="4" w:space="0" w:color="000000"/>
            </w:tcBorders>
          </w:tcPr>
          <w:p w:rsidR="003C0B0A" w:rsidRDefault="003C0B0A">
            <w:pPr>
              <w:widowControl w:val="0"/>
              <w:spacing w:line="240" w:lineRule="auto"/>
              <w:ind w:firstLine="0"/>
              <w:jc w:val="center"/>
              <w:rPr>
                <w:bCs/>
                <w:sz w:val="22"/>
                <w:szCs w:val="22"/>
              </w:rPr>
            </w:pPr>
          </w:p>
        </w:tc>
        <w:tc>
          <w:tcPr>
            <w:tcW w:w="2165" w:type="dxa"/>
            <w:tcBorders>
              <w:top w:val="single" w:sz="4" w:space="0" w:color="000000"/>
              <w:left w:val="single" w:sz="4" w:space="0" w:color="000000"/>
              <w:bottom w:val="single" w:sz="4" w:space="0" w:color="000000"/>
              <w:right w:val="single" w:sz="4" w:space="0" w:color="000000"/>
            </w:tcBorders>
          </w:tcPr>
          <w:p w:rsidR="003C0B0A" w:rsidRDefault="003C0B0A">
            <w:pPr>
              <w:widowControl w:val="0"/>
              <w:spacing w:line="240" w:lineRule="auto"/>
              <w:ind w:firstLine="0"/>
              <w:jc w:val="center"/>
              <w:rPr>
                <w:bCs/>
                <w:sz w:val="22"/>
                <w:szCs w:val="22"/>
              </w:rPr>
            </w:pPr>
          </w:p>
        </w:tc>
        <w:tc>
          <w:tcPr>
            <w:tcW w:w="1223" w:type="dxa"/>
            <w:tcBorders>
              <w:top w:val="single" w:sz="4" w:space="0" w:color="000000"/>
              <w:left w:val="single" w:sz="4" w:space="0" w:color="000000"/>
              <w:bottom w:val="single" w:sz="4" w:space="0" w:color="000000"/>
              <w:right w:val="single" w:sz="4" w:space="0" w:color="000000"/>
            </w:tcBorders>
          </w:tcPr>
          <w:p w:rsidR="003C0B0A" w:rsidRDefault="003C0B0A">
            <w:pPr>
              <w:widowControl w:val="0"/>
              <w:spacing w:line="240" w:lineRule="auto"/>
              <w:ind w:firstLine="0"/>
              <w:jc w:val="center"/>
              <w:rPr>
                <w:bCs/>
                <w:sz w:val="22"/>
                <w:szCs w:val="22"/>
              </w:rPr>
            </w:pPr>
          </w:p>
        </w:tc>
        <w:tc>
          <w:tcPr>
            <w:tcW w:w="1090" w:type="dxa"/>
            <w:tcBorders>
              <w:top w:val="single" w:sz="4" w:space="0" w:color="000000"/>
              <w:left w:val="single" w:sz="4" w:space="0" w:color="000000"/>
              <w:bottom w:val="single" w:sz="4" w:space="0" w:color="000000"/>
              <w:right w:val="single" w:sz="4" w:space="0" w:color="000000"/>
            </w:tcBorders>
          </w:tcPr>
          <w:p w:rsidR="003C0B0A" w:rsidRDefault="003C0B0A">
            <w:pPr>
              <w:widowControl w:val="0"/>
              <w:spacing w:line="240" w:lineRule="auto"/>
              <w:ind w:firstLine="0"/>
              <w:jc w:val="center"/>
              <w:rPr>
                <w:bCs/>
                <w:sz w:val="22"/>
                <w:szCs w:val="22"/>
              </w:rPr>
            </w:pPr>
          </w:p>
        </w:tc>
        <w:tc>
          <w:tcPr>
            <w:tcW w:w="939" w:type="dxa"/>
            <w:tcBorders>
              <w:top w:val="single" w:sz="4" w:space="0" w:color="000000"/>
              <w:left w:val="single" w:sz="4" w:space="0" w:color="000000"/>
              <w:bottom w:val="single" w:sz="4" w:space="0" w:color="000000"/>
              <w:right w:val="single" w:sz="4" w:space="0" w:color="000000"/>
            </w:tcBorders>
          </w:tcPr>
          <w:p w:rsidR="003C0B0A" w:rsidRDefault="003C0B0A">
            <w:pPr>
              <w:widowControl w:val="0"/>
              <w:spacing w:line="240" w:lineRule="auto"/>
              <w:ind w:firstLine="0"/>
              <w:jc w:val="center"/>
              <w:rPr>
                <w:bCs/>
                <w:sz w:val="22"/>
                <w:szCs w:val="22"/>
              </w:rPr>
            </w:pPr>
          </w:p>
        </w:tc>
        <w:tc>
          <w:tcPr>
            <w:tcW w:w="1276" w:type="dxa"/>
            <w:tcBorders>
              <w:top w:val="single" w:sz="4" w:space="0" w:color="000000"/>
              <w:left w:val="single" w:sz="4" w:space="0" w:color="000000"/>
              <w:bottom w:val="single" w:sz="4" w:space="0" w:color="000000"/>
              <w:right w:val="single" w:sz="4" w:space="0" w:color="000000"/>
            </w:tcBorders>
          </w:tcPr>
          <w:p w:rsidR="003C0B0A" w:rsidRDefault="003C0B0A">
            <w:pPr>
              <w:widowControl w:val="0"/>
              <w:spacing w:line="240" w:lineRule="auto"/>
              <w:ind w:firstLine="0"/>
              <w:jc w:val="center"/>
              <w:rPr>
                <w:bCs/>
                <w:sz w:val="22"/>
                <w:szCs w:val="22"/>
              </w:rPr>
            </w:pPr>
          </w:p>
        </w:tc>
        <w:tc>
          <w:tcPr>
            <w:tcW w:w="2263" w:type="dxa"/>
            <w:tcBorders>
              <w:top w:val="single" w:sz="4" w:space="0" w:color="000000"/>
              <w:left w:val="single" w:sz="4" w:space="0" w:color="000000"/>
              <w:bottom w:val="single" w:sz="4" w:space="0" w:color="000000"/>
              <w:right w:val="single" w:sz="4" w:space="0" w:color="000000"/>
            </w:tcBorders>
          </w:tcPr>
          <w:p w:rsidR="003C0B0A" w:rsidRDefault="003C0B0A">
            <w:pPr>
              <w:widowControl w:val="0"/>
              <w:spacing w:line="240" w:lineRule="auto"/>
              <w:ind w:firstLine="0"/>
              <w:jc w:val="center"/>
              <w:rPr>
                <w:bCs/>
                <w:sz w:val="22"/>
                <w:szCs w:val="22"/>
              </w:rPr>
            </w:pPr>
          </w:p>
        </w:tc>
      </w:tr>
      <w:tr w:rsidR="003C0B0A">
        <w:trPr>
          <w:trHeight w:val="532"/>
        </w:trPr>
        <w:tc>
          <w:tcPr>
            <w:tcW w:w="680" w:type="dxa"/>
            <w:tcBorders>
              <w:top w:val="single" w:sz="4" w:space="0" w:color="000000"/>
              <w:left w:val="single" w:sz="4" w:space="0" w:color="000000"/>
              <w:bottom w:val="single" w:sz="4" w:space="0" w:color="000000"/>
              <w:right w:val="single" w:sz="4" w:space="0" w:color="000000"/>
            </w:tcBorders>
          </w:tcPr>
          <w:p w:rsidR="003C0B0A" w:rsidRDefault="003C0B0A">
            <w:pPr>
              <w:widowControl w:val="0"/>
              <w:spacing w:line="240" w:lineRule="auto"/>
              <w:ind w:firstLine="0"/>
              <w:jc w:val="center"/>
              <w:rPr>
                <w:bCs/>
                <w:sz w:val="22"/>
                <w:szCs w:val="22"/>
              </w:rPr>
            </w:pPr>
          </w:p>
        </w:tc>
        <w:tc>
          <w:tcPr>
            <w:tcW w:w="2165" w:type="dxa"/>
            <w:tcBorders>
              <w:top w:val="single" w:sz="4" w:space="0" w:color="000000"/>
              <w:left w:val="single" w:sz="4" w:space="0" w:color="000000"/>
              <w:bottom w:val="single" w:sz="4" w:space="0" w:color="000000"/>
              <w:right w:val="single" w:sz="4" w:space="0" w:color="000000"/>
            </w:tcBorders>
          </w:tcPr>
          <w:p w:rsidR="003C0B0A" w:rsidRDefault="003C0B0A">
            <w:pPr>
              <w:widowControl w:val="0"/>
              <w:spacing w:line="240" w:lineRule="auto"/>
              <w:ind w:firstLine="0"/>
              <w:jc w:val="center"/>
              <w:rPr>
                <w:bCs/>
                <w:sz w:val="22"/>
                <w:szCs w:val="22"/>
              </w:rPr>
            </w:pPr>
          </w:p>
        </w:tc>
        <w:tc>
          <w:tcPr>
            <w:tcW w:w="1223" w:type="dxa"/>
            <w:tcBorders>
              <w:top w:val="single" w:sz="4" w:space="0" w:color="000000"/>
              <w:left w:val="single" w:sz="4" w:space="0" w:color="000000"/>
              <w:bottom w:val="single" w:sz="4" w:space="0" w:color="000000"/>
              <w:right w:val="single" w:sz="4" w:space="0" w:color="000000"/>
            </w:tcBorders>
          </w:tcPr>
          <w:p w:rsidR="003C0B0A" w:rsidRDefault="003C0B0A">
            <w:pPr>
              <w:widowControl w:val="0"/>
              <w:spacing w:line="240" w:lineRule="auto"/>
              <w:ind w:firstLine="0"/>
              <w:jc w:val="center"/>
              <w:rPr>
                <w:bCs/>
                <w:sz w:val="22"/>
                <w:szCs w:val="22"/>
              </w:rPr>
            </w:pPr>
          </w:p>
        </w:tc>
        <w:tc>
          <w:tcPr>
            <w:tcW w:w="1090" w:type="dxa"/>
            <w:tcBorders>
              <w:top w:val="single" w:sz="4" w:space="0" w:color="000000"/>
              <w:left w:val="single" w:sz="4" w:space="0" w:color="000000"/>
              <w:bottom w:val="single" w:sz="4" w:space="0" w:color="000000"/>
              <w:right w:val="single" w:sz="4" w:space="0" w:color="000000"/>
            </w:tcBorders>
          </w:tcPr>
          <w:p w:rsidR="003C0B0A" w:rsidRDefault="003C0B0A">
            <w:pPr>
              <w:widowControl w:val="0"/>
              <w:spacing w:line="240" w:lineRule="auto"/>
              <w:ind w:firstLine="0"/>
              <w:jc w:val="center"/>
              <w:rPr>
                <w:bCs/>
                <w:sz w:val="22"/>
                <w:szCs w:val="22"/>
              </w:rPr>
            </w:pPr>
          </w:p>
        </w:tc>
        <w:tc>
          <w:tcPr>
            <w:tcW w:w="939" w:type="dxa"/>
            <w:tcBorders>
              <w:top w:val="single" w:sz="4" w:space="0" w:color="000000"/>
              <w:left w:val="single" w:sz="4" w:space="0" w:color="000000"/>
              <w:bottom w:val="single" w:sz="4" w:space="0" w:color="000000"/>
              <w:right w:val="single" w:sz="4" w:space="0" w:color="000000"/>
            </w:tcBorders>
          </w:tcPr>
          <w:p w:rsidR="003C0B0A" w:rsidRDefault="003C0B0A">
            <w:pPr>
              <w:widowControl w:val="0"/>
              <w:spacing w:line="240" w:lineRule="auto"/>
              <w:ind w:firstLine="0"/>
              <w:jc w:val="center"/>
              <w:rPr>
                <w:bCs/>
                <w:sz w:val="22"/>
                <w:szCs w:val="22"/>
              </w:rPr>
            </w:pPr>
          </w:p>
        </w:tc>
        <w:tc>
          <w:tcPr>
            <w:tcW w:w="1276" w:type="dxa"/>
            <w:tcBorders>
              <w:top w:val="single" w:sz="4" w:space="0" w:color="000000"/>
              <w:left w:val="single" w:sz="4" w:space="0" w:color="000000"/>
              <w:bottom w:val="single" w:sz="4" w:space="0" w:color="000000"/>
              <w:right w:val="single" w:sz="4" w:space="0" w:color="000000"/>
            </w:tcBorders>
          </w:tcPr>
          <w:p w:rsidR="003C0B0A" w:rsidRDefault="003C0B0A">
            <w:pPr>
              <w:widowControl w:val="0"/>
              <w:spacing w:line="240" w:lineRule="auto"/>
              <w:ind w:firstLine="0"/>
              <w:jc w:val="center"/>
              <w:rPr>
                <w:bCs/>
                <w:sz w:val="22"/>
                <w:szCs w:val="22"/>
              </w:rPr>
            </w:pPr>
          </w:p>
        </w:tc>
        <w:tc>
          <w:tcPr>
            <w:tcW w:w="2263" w:type="dxa"/>
            <w:tcBorders>
              <w:top w:val="single" w:sz="4" w:space="0" w:color="000000"/>
              <w:left w:val="single" w:sz="4" w:space="0" w:color="000000"/>
              <w:bottom w:val="single" w:sz="4" w:space="0" w:color="000000"/>
              <w:right w:val="single" w:sz="4" w:space="0" w:color="000000"/>
            </w:tcBorders>
          </w:tcPr>
          <w:p w:rsidR="003C0B0A" w:rsidRDefault="003C0B0A">
            <w:pPr>
              <w:widowControl w:val="0"/>
              <w:spacing w:line="240" w:lineRule="auto"/>
              <w:ind w:firstLine="0"/>
              <w:jc w:val="center"/>
              <w:rPr>
                <w:bCs/>
                <w:sz w:val="22"/>
                <w:szCs w:val="22"/>
              </w:rPr>
            </w:pPr>
          </w:p>
        </w:tc>
      </w:tr>
      <w:tr w:rsidR="003C0B0A">
        <w:trPr>
          <w:trHeight w:val="505"/>
        </w:trPr>
        <w:tc>
          <w:tcPr>
            <w:tcW w:w="680" w:type="dxa"/>
            <w:tcBorders>
              <w:top w:val="single" w:sz="4" w:space="0" w:color="000000"/>
              <w:left w:val="single" w:sz="4" w:space="0" w:color="000000"/>
              <w:bottom w:val="single" w:sz="4" w:space="0" w:color="000000"/>
              <w:right w:val="single" w:sz="4" w:space="0" w:color="000000"/>
            </w:tcBorders>
          </w:tcPr>
          <w:p w:rsidR="003C0B0A" w:rsidRDefault="003C0B0A">
            <w:pPr>
              <w:widowControl w:val="0"/>
              <w:spacing w:line="240" w:lineRule="auto"/>
              <w:ind w:firstLine="0"/>
              <w:jc w:val="center"/>
              <w:rPr>
                <w:bCs/>
                <w:sz w:val="22"/>
                <w:szCs w:val="22"/>
              </w:rPr>
            </w:pPr>
          </w:p>
        </w:tc>
        <w:tc>
          <w:tcPr>
            <w:tcW w:w="2165" w:type="dxa"/>
            <w:tcBorders>
              <w:top w:val="single" w:sz="4" w:space="0" w:color="000000"/>
              <w:left w:val="single" w:sz="4" w:space="0" w:color="000000"/>
              <w:bottom w:val="single" w:sz="4" w:space="0" w:color="000000"/>
              <w:right w:val="single" w:sz="4" w:space="0" w:color="000000"/>
            </w:tcBorders>
          </w:tcPr>
          <w:p w:rsidR="003C0B0A" w:rsidRDefault="003C0B0A">
            <w:pPr>
              <w:widowControl w:val="0"/>
              <w:spacing w:line="240" w:lineRule="auto"/>
              <w:ind w:firstLine="0"/>
              <w:jc w:val="center"/>
              <w:rPr>
                <w:bCs/>
                <w:sz w:val="22"/>
                <w:szCs w:val="22"/>
              </w:rPr>
            </w:pPr>
          </w:p>
        </w:tc>
        <w:tc>
          <w:tcPr>
            <w:tcW w:w="1223" w:type="dxa"/>
            <w:tcBorders>
              <w:top w:val="single" w:sz="4" w:space="0" w:color="000000"/>
              <w:left w:val="single" w:sz="4" w:space="0" w:color="000000"/>
              <w:bottom w:val="single" w:sz="4" w:space="0" w:color="000000"/>
              <w:right w:val="single" w:sz="4" w:space="0" w:color="000000"/>
            </w:tcBorders>
          </w:tcPr>
          <w:p w:rsidR="003C0B0A" w:rsidRDefault="003C0B0A">
            <w:pPr>
              <w:widowControl w:val="0"/>
              <w:spacing w:line="240" w:lineRule="auto"/>
              <w:ind w:firstLine="0"/>
              <w:jc w:val="center"/>
              <w:rPr>
                <w:bCs/>
                <w:sz w:val="22"/>
                <w:szCs w:val="22"/>
              </w:rPr>
            </w:pPr>
          </w:p>
        </w:tc>
        <w:tc>
          <w:tcPr>
            <w:tcW w:w="1090" w:type="dxa"/>
            <w:tcBorders>
              <w:top w:val="single" w:sz="4" w:space="0" w:color="000000"/>
              <w:left w:val="single" w:sz="4" w:space="0" w:color="000000"/>
              <w:bottom w:val="single" w:sz="4" w:space="0" w:color="000000"/>
              <w:right w:val="single" w:sz="4" w:space="0" w:color="000000"/>
            </w:tcBorders>
          </w:tcPr>
          <w:p w:rsidR="003C0B0A" w:rsidRDefault="003C0B0A">
            <w:pPr>
              <w:widowControl w:val="0"/>
              <w:spacing w:line="240" w:lineRule="auto"/>
              <w:ind w:firstLine="0"/>
              <w:jc w:val="center"/>
              <w:rPr>
                <w:bCs/>
                <w:sz w:val="22"/>
                <w:szCs w:val="22"/>
              </w:rPr>
            </w:pPr>
          </w:p>
        </w:tc>
        <w:tc>
          <w:tcPr>
            <w:tcW w:w="939" w:type="dxa"/>
            <w:tcBorders>
              <w:top w:val="single" w:sz="4" w:space="0" w:color="000000"/>
              <w:left w:val="single" w:sz="4" w:space="0" w:color="000000"/>
              <w:bottom w:val="single" w:sz="4" w:space="0" w:color="000000"/>
              <w:right w:val="single" w:sz="4" w:space="0" w:color="000000"/>
            </w:tcBorders>
          </w:tcPr>
          <w:p w:rsidR="003C0B0A" w:rsidRDefault="003C0B0A">
            <w:pPr>
              <w:widowControl w:val="0"/>
              <w:spacing w:line="240" w:lineRule="auto"/>
              <w:ind w:firstLine="0"/>
              <w:jc w:val="center"/>
              <w:rPr>
                <w:bCs/>
                <w:sz w:val="22"/>
                <w:szCs w:val="22"/>
              </w:rPr>
            </w:pPr>
          </w:p>
        </w:tc>
        <w:tc>
          <w:tcPr>
            <w:tcW w:w="1276" w:type="dxa"/>
            <w:tcBorders>
              <w:top w:val="single" w:sz="4" w:space="0" w:color="000000"/>
              <w:left w:val="single" w:sz="4" w:space="0" w:color="000000"/>
              <w:bottom w:val="single" w:sz="4" w:space="0" w:color="000000"/>
              <w:right w:val="single" w:sz="4" w:space="0" w:color="000000"/>
            </w:tcBorders>
          </w:tcPr>
          <w:p w:rsidR="003C0B0A" w:rsidRDefault="003C0B0A">
            <w:pPr>
              <w:widowControl w:val="0"/>
              <w:spacing w:line="240" w:lineRule="auto"/>
              <w:ind w:firstLine="0"/>
              <w:jc w:val="center"/>
              <w:rPr>
                <w:bCs/>
                <w:sz w:val="22"/>
                <w:szCs w:val="22"/>
              </w:rPr>
            </w:pPr>
          </w:p>
        </w:tc>
        <w:tc>
          <w:tcPr>
            <w:tcW w:w="2263" w:type="dxa"/>
            <w:tcBorders>
              <w:top w:val="single" w:sz="4" w:space="0" w:color="000000"/>
              <w:left w:val="single" w:sz="4" w:space="0" w:color="000000"/>
              <w:bottom w:val="single" w:sz="4" w:space="0" w:color="000000"/>
              <w:right w:val="single" w:sz="4" w:space="0" w:color="000000"/>
            </w:tcBorders>
          </w:tcPr>
          <w:p w:rsidR="003C0B0A" w:rsidRDefault="003C0B0A">
            <w:pPr>
              <w:widowControl w:val="0"/>
              <w:spacing w:line="240" w:lineRule="auto"/>
              <w:ind w:firstLine="0"/>
              <w:jc w:val="center"/>
              <w:rPr>
                <w:bCs/>
                <w:sz w:val="22"/>
                <w:szCs w:val="22"/>
              </w:rPr>
            </w:pPr>
          </w:p>
        </w:tc>
      </w:tr>
    </w:tbl>
    <w:p w:rsidR="003C0B0A" w:rsidRDefault="003C0B0A">
      <w:pPr>
        <w:spacing w:line="240" w:lineRule="auto"/>
        <w:jc w:val="center"/>
        <w:rPr>
          <w:b/>
          <w:bCs/>
        </w:rPr>
      </w:pPr>
    </w:p>
    <w:p w:rsidR="003C0B0A" w:rsidRDefault="003C0B0A">
      <w:pPr>
        <w:spacing w:line="240" w:lineRule="auto"/>
        <w:jc w:val="center"/>
        <w:rPr>
          <w:b/>
          <w:sz w:val="24"/>
          <w:szCs w:val="24"/>
        </w:rPr>
      </w:pPr>
    </w:p>
    <w:p w:rsidR="003C0B0A" w:rsidRDefault="003C0B0A">
      <w:pPr>
        <w:spacing w:line="240" w:lineRule="auto"/>
        <w:rPr>
          <w:sz w:val="24"/>
          <w:szCs w:val="24"/>
        </w:rPr>
      </w:pPr>
    </w:p>
    <w:p w:rsidR="003C0B0A" w:rsidRDefault="003C0B0A">
      <w:pPr>
        <w:spacing w:line="240" w:lineRule="auto"/>
        <w:rPr>
          <w:sz w:val="24"/>
          <w:szCs w:val="24"/>
        </w:rPr>
      </w:pPr>
    </w:p>
    <w:p w:rsidR="003C0B0A" w:rsidRDefault="003C0B0A">
      <w:pPr>
        <w:spacing w:line="240" w:lineRule="auto"/>
        <w:rPr>
          <w:sz w:val="24"/>
          <w:szCs w:val="24"/>
        </w:rPr>
      </w:pPr>
    </w:p>
    <w:p w:rsidR="003C0B0A" w:rsidRDefault="003C0B0A">
      <w:pPr>
        <w:spacing w:line="240" w:lineRule="auto"/>
        <w:rPr>
          <w:sz w:val="24"/>
          <w:szCs w:val="24"/>
        </w:rPr>
      </w:pPr>
    </w:p>
    <w:p w:rsidR="003C0B0A" w:rsidRDefault="003C0B0A">
      <w:pPr>
        <w:spacing w:line="240" w:lineRule="auto"/>
        <w:rPr>
          <w:sz w:val="24"/>
          <w:szCs w:val="24"/>
        </w:rPr>
      </w:pPr>
    </w:p>
    <w:p w:rsidR="003C0B0A" w:rsidRDefault="003C0B0A">
      <w:pPr>
        <w:spacing w:line="240" w:lineRule="auto"/>
        <w:rPr>
          <w:sz w:val="24"/>
          <w:szCs w:val="24"/>
        </w:rPr>
      </w:pPr>
    </w:p>
    <w:p w:rsidR="003C0B0A" w:rsidRDefault="003C0B0A">
      <w:pPr>
        <w:spacing w:line="240" w:lineRule="auto"/>
        <w:rPr>
          <w:sz w:val="24"/>
        </w:rPr>
      </w:pPr>
    </w:p>
    <w:p w:rsidR="003C0B0A" w:rsidRDefault="003C0B0A">
      <w:pPr>
        <w:spacing w:line="240" w:lineRule="auto"/>
        <w:ind w:firstLine="0"/>
        <w:rPr>
          <w:sz w:val="24"/>
        </w:rPr>
      </w:pPr>
    </w:p>
    <w:tbl>
      <w:tblPr>
        <w:tblW w:w="9571" w:type="dxa"/>
        <w:tblLayout w:type="fixed"/>
        <w:tblLook w:val="0000" w:firstRow="0" w:lastRow="0" w:firstColumn="0" w:lastColumn="0" w:noHBand="0" w:noVBand="0"/>
      </w:tblPr>
      <w:tblGrid>
        <w:gridCol w:w="4785"/>
        <w:gridCol w:w="4785"/>
      </w:tblGrid>
      <w:tr w:rsidR="003C0B0A">
        <w:tc>
          <w:tcPr>
            <w:tcW w:w="4785" w:type="dxa"/>
          </w:tcPr>
          <w:p w:rsidR="003C0B0A" w:rsidRDefault="001B5E85">
            <w:pPr>
              <w:widowControl w:val="0"/>
              <w:spacing w:line="240" w:lineRule="auto"/>
              <w:ind w:firstLine="0"/>
              <w:rPr>
                <w:b/>
                <w:sz w:val="24"/>
              </w:rPr>
            </w:pPr>
            <w:r>
              <w:rPr>
                <w:b/>
                <w:sz w:val="24"/>
              </w:rPr>
              <w:t>Заказчик:</w:t>
            </w:r>
          </w:p>
        </w:tc>
        <w:tc>
          <w:tcPr>
            <w:tcW w:w="4785" w:type="dxa"/>
          </w:tcPr>
          <w:p w:rsidR="003C0B0A" w:rsidRDefault="001B5E85">
            <w:pPr>
              <w:widowControl w:val="0"/>
              <w:spacing w:line="240" w:lineRule="auto"/>
              <w:ind w:firstLine="0"/>
              <w:rPr>
                <w:b/>
                <w:sz w:val="24"/>
              </w:rPr>
            </w:pPr>
            <w:r>
              <w:rPr>
                <w:b/>
                <w:sz w:val="24"/>
              </w:rPr>
              <w:t>Подрядчик:</w:t>
            </w:r>
          </w:p>
        </w:tc>
      </w:tr>
      <w:tr w:rsidR="003C0B0A">
        <w:tc>
          <w:tcPr>
            <w:tcW w:w="4785" w:type="dxa"/>
          </w:tcPr>
          <w:p w:rsidR="003C0B0A" w:rsidRDefault="003C0B0A">
            <w:pPr>
              <w:widowControl w:val="0"/>
              <w:spacing w:line="240" w:lineRule="auto"/>
              <w:ind w:firstLine="0"/>
              <w:rPr>
                <w:sz w:val="22"/>
                <w:szCs w:val="22"/>
              </w:rPr>
            </w:pPr>
          </w:p>
          <w:p w:rsidR="003C0B0A" w:rsidRDefault="003C0B0A">
            <w:pPr>
              <w:widowControl w:val="0"/>
              <w:spacing w:line="240" w:lineRule="auto"/>
              <w:ind w:firstLine="0"/>
              <w:rPr>
                <w:sz w:val="22"/>
                <w:szCs w:val="22"/>
              </w:rPr>
            </w:pPr>
          </w:p>
          <w:p w:rsidR="003C0B0A" w:rsidRDefault="001B5E85">
            <w:pPr>
              <w:widowControl w:val="0"/>
              <w:spacing w:line="240" w:lineRule="auto"/>
              <w:ind w:firstLine="0"/>
              <w:rPr>
                <w:sz w:val="22"/>
                <w:szCs w:val="22"/>
              </w:rPr>
            </w:pPr>
            <w:r>
              <w:rPr>
                <w:sz w:val="22"/>
                <w:szCs w:val="22"/>
              </w:rPr>
              <w:t xml:space="preserve">_______________ / _______________ </w:t>
            </w:r>
          </w:p>
          <w:p w:rsidR="003C0B0A" w:rsidRDefault="003C0B0A">
            <w:pPr>
              <w:widowControl w:val="0"/>
              <w:spacing w:line="240" w:lineRule="auto"/>
              <w:ind w:firstLine="0"/>
              <w:rPr>
                <w:sz w:val="22"/>
                <w:szCs w:val="22"/>
              </w:rPr>
            </w:pPr>
          </w:p>
        </w:tc>
        <w:tc>
          <w:tcPr>
            <w:tcW w:w="4785" w:type="dxa"/>
          </w:tcPr>
          <w:p w:rsidR="003C0B0A" w:rsidRDefault="003C0B0A">
            <w:pPr>
              <w:widowControl w:val="0"/>
              <w:spacing w:line="240" w:lineRule="auto"/>
              <w:ind w:firstLine="0"/>
              <w:rPr>
                <w:sz w:val="22"/>
                <w:szCs w:val="22"/>
              </w:rPr>
            </w:pPr>
          </w:p>
          <w:p w:rsidR="003C0B0A" w:rsidRDefault="003C0B0A">
            <w:pPr>
              <w:widowControl w:val="0"/>
              <w:spacing w:line="240" w:lineRule="auto"/>
              <w:ind w:firstLine="0"/>
              <w:rPr>
                <w:sz w:val="22"/>
                <w:szCs w:val="22"/>
              </w:rPr>
            </w:pPr>
          </w:p>
          <w:p w:rsidR="003C0B0A" w:rsidRDefault="001B5E85">
            <w:pPr>
              <w:widowControl w:val="0"/>
              <w:spacing w:line="240" w:lineRule="auto"/>
              <w:ind w:firstLine="0"/>
              <w:rPr>
                <w:sz w:val="22"/>
                <w:szCs w:val="22"/>
              </w:rPr>
            </w:pPr>
            <w:r>
              <w:rPr>
                <w:sz w:val="22"/>
                <w:szCs w:val="22"/>
              </w:rPr>
              <w:t xml:space="preserve">_______________ / _______________ </w:t>
            </w:r>
          </w:p>
          <w:p w:rsidR="003C0B0A" w:rsidRDefault="003C0B0A">
            <w:pPr>
              <w:widowControl w:val="0"/>
              <w:spacing w:line="240" w:lineRule="auto"/>
              <w:ind w:firstLine="0"/>
              <w:rPr>
                <w:sz w:val="22"/>
                <w:szCs w:val="22"/>
              </w:rPr>
            </w:pPr>
          </w:p>
        </w:tc>
      </w:tr>
    </w:tbl>
    <w:p w:rsidR="003C0B0A" w:rsidRDefault="003C0B0A">
      <w:pPr>
        <w:spacing w:line="240" w:lineRule="auto"/>
        <w:rPr>
          <w:sz w:val="24"/>
          <w:szCs w:val="24"/>
        </w:rPr>
      </w:pPr>
    </w:p>
    <w:p w:rsidR="003C0B0A" w:rsidRDefault="003C0B0A">
      <w:pPr>
        <w:spacing w:line="240" w:lineRule="auto"/>
        <w:rPr>
          <w:sz w:val="24"/>
          <w:szCs w:val="24"/>
        </w:rPr>
      </w:pPr>
    </w:p>
    <w:p w:rsidR="003C0B0A" w:rsidRDefault="003C0B0A">
      <w:pPr>
        <w:spacing w:line="240" w:lineRule="auto"/>
        <w:rPr>
          <w:sz w:val="24"/>
          <w:szCs w:val="24"/>
        </w:rPr>
      </w:pPr>
    </w:p>
    <w:p w:rsidR="003C0B0A" w:rsidRDefault="003C0B0A">
      <w:pPr>
        <w:spacing w:line="240" w:lineRule="auto"/>
        <w:ind w:left="5103" w:firstLine="0"/>
        <w:rPr>
          <w:sz w:val="22"/>
          <w:szCs w:val="22"/>
        </w:rPr>
      </w:pPr>
    </w:p>
    <w:p w:rsidR="003C0B0A" w:rsidRDefault="003C0B0A">
      <w:pPr>
        <w:spacing w:line="240" w:lineRule="auto"/>
        <w:ind w:left="5103" w:firstLine="0"/>
        <w:rPr>
          <w:sz w:val="22"/>
          <w:szCs w:val="22"/>
        </w:rPr>
      </w:pPr>
    </w:p>
    <w:p w:rsidR="003C0B0A" w:rsidRDefault="003C0B0A">
      <w:pPr>
        <w:spacing w:line="240" w:lineRule="auto"/>
        <w:ind w:left="5103" w:firstLine="0"/>
        <w:rPr>
          <w:sz w:val="22"/>
          <w:szCs w:val="22"/>
        </w:rPr>
      </w:pPr>
    </w:p>
    <w:p w:rsidR="003C0B0A" w:rsidRDefault="003C0B0A">
      <w:pPr>
        <w:spacing w:line="240" w:lineRule="auto"/>
        <w:ind w:left="5103" w:firstLine="0"/>
        <w:rPr>
          <w:sz w:val="22"/>
          <w:szCs w:val="22"/>
        </w:rPr>
      </w:pPr>
    </w:p>
    <w:p w:rsidR="003C0B0A" w:rsidRDefault="003C0B0A">
      <w:pPr>
        <w:spacing w:line="240" w:lineRule="auto"/>
        <w:ind w:left="5103" w:firstLine="0"/>
        <w:rPr>
          <w:sz w:val="22"/>
          <w:szCs w:val="22"/>
        </w:rPr>
      </w:pPr>
    </w:p>
    <w:p w:rsidR="003C0B0A" w:rsidRDefault="003C0B0A">
      <w:pPr>
        <w:spacing w:line="240" w:lineRule="auto"/>
        <w:ind w:left="5103" w:firstLine="0"/>
        <w:rPr>
          <w:sz w:val="22"/>
          <w:szCs w:val="22"/>
        </w:rPr>
      </w:pPr>
    </w:p>
    <w:p w:rsidR="003C0B0A" w:rsidRDefault="003C0B0A">
      <w:pPr>
        <w:spacing w:line="240" w:lineRule="auto"/>
        <w:ind w:left="5103" w:firstLine="0"/>
        <w:rPr>
          <w:sz w:val="22"/>
          <w:szCs w:val="22"/>
        </w:rPr>
      </w:pPr>
    </w:p>
    <w:p w:rsidR="003C0B0A" w:rsidRDefault="003C0B0A">
      <w:pPr>
        <w:spacing w:line="240" w:lineRule="auto"/>
        <w:ind w:left="5103" w:firstLine="0"/>
        <w:rPr>
          <w:sz w:val="22"/>
          <w:szCs w:val="22"/>
        </w:rPr>
      </w:pPr>
    </w:p>
    <w:p w:rsidR="003C0B0A" w:rsidRDefault="003C0B0A">
      <w:pPr>
        <w:spacing w:line="240" w:lineRule="auto"/>
        <w:ind w:left="5103" w:firstLine="0"/>
        <w:rPr>
          <w:sz w:val="22"/>
          <w:szCs w:val="22"/>
        </w:rPr>
      </w:pPr>
    </w:p>
    <w:p w:rsidR="003C0B0A" w:rsidRDefault="003C0B0A">
      <w:pPr>
        <w:spacing w:line="240" w:lineRule="auto"/>
        <w:ind w:left="5103" w:firstLine="0"/>
        <w:rPr>
          <w:sz w:val="22"/>
          <w:szCs w:val="22"/>
        </w:rPr>
      </w:pPr>
    </w:p>
    <w:p w:rsidR="003C0B0A" w:rsidRDefault="003C0B0A">
      <w:pPr>
        <w:spacing w:line="240" w:lineRule="auto"/>
        <w:ind w:left="5103" w:firstLine="0"/>
        <w:rPr>
          <w:sz w:val="22"/>
          <w:szCs w:val="22"/>
        </w:rPr>
      </w:pPr>
    </w:p>
    <w:p w:rsidR="003C0B0A" w:rsidRDefault="003C0B0A">
      <w:pPr>
        <w:spacing w:line="240" w:lineRule="auto"/>
        <w:ind w:left="5103" w:firstLine="0"/>
        <w:rPr>
          <w:sz w:val="22"/>
          <w:szCs w:val="22"/>
        </w:rPr>
      </w:pPr>
    </w:p>
    <w:p w:rsidR="003C0B0A" w:rsidRDefault="003C0B0A">
      <w:pPr>
        <w:spacing w:line="240" w:lineRule="auto"/>
        <w:ind w:left="5103" w:firstLine="0"/>
        <w:rPr>
          <w:sz w:val="22"/>
          <w:szCs w:val="22"/>
        </w:rPr>
      </w:pPr>
    </w:p>
    <w:p w:rsidR="003C0B0A" w:rsidRDefault="003C0B0A">
      <w:pPr>
        <w:spacing w:line="240" w:lineRule="auto"/>
        <w:ind w:left="5103" w:firstLine="0"/>
        <w:rPr>
          <w:sz w:val="22"/>
          <w:szCs w:val="22"/>
        </w:rPr>
      </w:pPr>
    </w:p>
    <w:p w:rsidR="003C0B0A" w:rsidRDefault="001B5E85">
      <w:pPr>
        <w:spacing w:line="240" w:lineRule="auto"/>
        <w:ind w:left="5103" w:firstLine="0"/>
        <w:rPr>
          <w:sz w:val="22"/>
          <w:szCs w:val="22"/>
        </w:rPr>
      </w:pPr>
      <w:r>
        <w:br w:type="page"/>
      </w:r>
    </w:p>
    <w:p w:rsidR="003C0B0A" w:rsidRDefault="001B5E85">
      <w:pPr>
        <w:spacing w:line="240" w:lineRule="auto"/>
        <w:ind w:left="4820" w:firstLine="0"/>
        <w:rPr>
          <w:sz w:val="22"/>
          <w:szCs w:val="22"/>
        </w:rPr>
      </w:pPr>
      <w:r>
        <w:rPr>
          <w:sz w:val="22"/>
          <w:szCs w:val="22"/>
        </w:rPr>
        <w:lastRenderedPageBreak/>
        <w:t>Приложение № 6</w:t>
      </w:r>
    </w:p>
    <w:p w:rsidR="003C0B0A" w:rsidRDefault="001B5E85">
      <w:pPr>
        <w:spacing w:line="240" w:lineRule="auto"/>
        <w:ind w:left="4820" w:firstLine="0"/>
        <w:rPr>
          <w:sz w:val="22"/>
          <w:szCs w:val="22"/>
        </w:rPr>
      </w:pPr>
      <w:r>
        <w:rPr>
          <w:sz w:val="22"/>
          <w:szCs w:val="22"/>
        </w:rPr>
        <w:t>к Договору подряда</w:t>
      </w:r>
    </w:p>
    <w:p w:rsidR="003C0B0A" w:rsidRDefault="001B5E85">
      <w:pPr>
        <w:spacing w:line="240" w:lineRule="auto"/>
        <w:ind w:left="4820" w:firstLine="0"/>
        <w:rPr>
          <w:sz w:val="22"/>
          <w:szCs w:val="22"/>
        </w:rPr>
      </w:pPr>
      <w:r>
        <w:rPr>
          <w:sz w:val="22"/>
          <w:szCs w:val="22"/>
        </w:rPr>
        <w:t xml:space="preserve">от «____» __________ 20 _ г. № ____ </w:t>
      </w:r>
    </w:p>
    <w:p w:rsidR="003C0B0A" w:rsidRDefault="003C0B0A">
      <w:pPr>
        <w:spacing w:line="240" w:lineRule="auto"/>
        <w:rPr>
          <w:sz w:val="22"/>
          <w:szCs w:val="22"/>
        </w:rPr>
      </w:pPr>
    </w:p>
    <w:p w:rsidR="003C0B0A" w:rsidRDefault="003C0B0A">
      <w:pPr>
        <w:spacing w:line="240" w:lineRule="auto"/>
        <w:ind w:firstLine="0"/>
        <w:rPr>
          <w:b/>
          <w:sz w:val="24"/>
        </w:rPr>
      </w:pPr>
    </w:p>
    <w:p w:rsidR="003C0B0A" w:rsidRDefault="001B5E85">
      <w:pPr>
        <w:spacing w:line="240" w:lineRule="auto"/>
        <w:ind w:firstLine="0"/>
        <w:jc w:val="center"/>
        <w:rPr>
          <w:b/>
          <w:bCs/>
          <w:sz w:val="24"/>
          <w:szCs w:val="24"/>
        </w:rPr>
      </w:pPr>
      <w:r>
        <w:rPr>
          <w:b/>
          <w:bCs/>
          <w:sz w:val="24"/>
          <w:szCs w:val="24"/>
        </w:rPr>
        <w:t>Размер ответственности Подрядчика за нарушения</w:t>
      </w:r>
    </w:p>
    <w:p w:rsidR="003C0B0A" w:rsidRDefault="001B5E85">
      <w:pPr>
        <w:spacing w:line="240" w:lineRule="auto"/>
        <w:ind w:firstLine="0"/>
        <w:jc w:val="center"/>
        <w:rPr>
          <w:b/>
          <w:bCs/>
          <w:sz w:val="24"/>
          <w:szCs w:val="24"/>
        </w:rPr>
      </w:pPr>
      <w:r>
        <w:rPr>
          <w:b/>
          <w:bCs/>
          <w:sz w:val="24"/>
          <w:szCs w:val="24"/>
        </w:rPr>
        <w:t>пропускного и внутриобъектового режима, требований охраны труда,</w:t>
      </w:r>
    </w:p>
    <w:p w:rsidR="003C0B0A" w:rsidRDefault="001B5E85">
      <w:pPr>
        <w:spacing w:line="240" w:lineRule="auto"/>
        <w:ind w:firstLine="0"/>
        <w:jc w:val="center"/>
        <w:rPr>
          <w:b/>
          <w:color w:val="000000"/>
          <w:sz w:val="24"/>
          <w:szCs w:val="24"/>
        </w:rPr>
      </w:pPr>
      <w:r>
        <w:rPr>
          <w:b/>
          <w:bCs/>
          <w:sz w:val="24"/>
          <w:szCs w:val="24"/>
        </w:rPr>
        <w:t xml:space="preserve">пожарной и </w:t>
      </w:r>
      <w:r>
        <w:rPr>
          <w:b/>
          <w:bCs/>
          <w:sz w:val="24"/>
          <w:szCs w:val="24"/>
        </w:rPr>
        <w:t>промышленной безопасности</w:t>
      </w:r>
    </w:p>
    <w:p w:rsidR="003C0B0A" w:rsidRDefault="003C0B0A">
      <w:pPr>
        <w:spacing w:line="240" w:lineRule="auto"/>
        <w:rPr>
          <w:b/>
          <w:sz w:val="24"/>
          <w:szCs w:val="24"/>
        </w:rPr>
      </w:pPr>
    </w:p>
    <w:tbl>
      <w:tblPr>
        <w:tblW w:w="4850" w:type="pct"/>
        <w:tblLayout w:type="fixed"/>
        <w:tblLook w:val="01E0" w:firstRow="1" w:lastRow="1" w:firstColumn="1" w:lastColumn="1" w:noHBand="0" w:noVBand="0"/>
      </w:tblPr>
      <w:tblGrid>
        <w:gridCol w:w="3655"/>
        <w:gridCol w:w="5691"/>
      </w:tblGrid>
      <w:tr w:rsidR="003C0B0A">
        <w:tc>
          <w:tcPr>
            <w:tcW w:w="3655" w:type="dxa"/>
            <w:tcBorders>
              <w:top w:val="single" w:sz="4" w:space="0" w:color="000000"/>
              <w:left w:val="single" w:sz="4" w:space="0" w:color="000000"/>
              <w:bottom w:val="single" w:sz="4" w:space="0" w:color="000000"/>
              <w:right w:val="single" w:sz="4" w:space="0" w:color="000000"/>
            </w:tcBorders>
          </w:tcPr>
          <w:p w:rsidR="003C0B0A" w:rsidRDefault="001B5E85">
            <w:pPr>
              <w:widowControl w:val="0"/>
              <w:spacing w:line="240" w:lineRule="auto"/>
              <w:ind w:firstLine="0"/>
              <w:rPr>
                <w:b/>
                <w:sz w:val="24"/>
                <w:szCs w:val="24"/>
              </w:rPr>
            </w:pPr>
            <w:r>
              <w:rPr>
                <w:b/>
                <w:sz w:val="24"/>
                <w:szCs w:val="24"/>
              </w:rPr>
              <w:t>Виды нарушений</w:t>
            </w:r>
          </w:p>
        </w:tc>
        <w:tc>
          <w:tcPr>
            <w:tcW w:w="5691" w:type="dxa"/>
            <w:tcBorders>
              <w:top w:val="single" w:sz="4" w:space="0" w:color="000000"/>
              <w:left w:val="single" w:sz="4" w:space="0" w:color="000000"/>
              <w:bottom w:val="single" w:sz="4" w:space="0" w:color="000000"/>
              <w:right w:val="single" w:sz="4" w:space="0" w:color="000000"/>
            </w:tcBorders>
          </w:tcPr>
          <w:p w:rsidR="003C0B0A" w:rsidRDefault="001B5E85">
            <w:pPr>
              <w:widowControl w:val="0"/>
              <w:spacing w:line="240" w:lineRule="auto"/>
              <w:ind w:firstLine="0"/>
              <w:rPr>
                <w:b/>
                <w:sz w:val="24"/>
                <w:szCs w:val="24"/>
              </w:rPr>
            </w:pPr>
            <w:r>
              <w:rPr>
                <w:b/>
                <w:sz w:val="24"/>
                <w:szCs w:val="24"/>
              </w:rPr>
              <w:t>Штрафные санкции</w:t>
            </w:r>
          </w:p>
        </w:tc>
      </w:tr>
      <w:tr w:rsidR="003C0B0A">
        <w:tc>
          <w:tcPr>
            <w:tcW w:w="3655" w:type="dxa"/>
            <w:tcBorders>
              <w:top w:val="single" w:sz="4" w:space="0" w:color="000000"/>
              <w:left w:val="single" w:sz="4" w:space="0" w:color="000000"/>
              <w:bottom w:val="single" w:sz="4" w:space="0" w:color="000000"/>
              <w:right w:val="single" w:sz="4" w:space="0" w:color="000000"/>
            </w:tcBorders>
          </w:tcPr>
          <w:p w:rsidR="003C0B0A" w:rsidRDefault="001B5E85">
            <w:pPr>
              <w:widowControl w:val="0"/>
              <w:spacing w:line="240" w:lineRule="auto"/>
              <w:ind w:firstLine="0"/>
              <w:rPr>
                <w:sz w:val="24"/>
                <w:szCs w:val="24"/>
              </w:rPr>
            </w:pPr>
            <w:r>
              <w:rPr>
                <w:sz w:val="24"/>
              </w:rPr>
              <w:t>1. Нарушение правил пожарной безопасности (ППБ):</w:t>
            </w:r>
          </w:p>
        </w:tc>
        <w:tc>
          <w:tcPr>
            <w:tcW w:w="5691" w:type="dxa"/>
            <w:tcBorders>
              <w:top w:val="single" w:sz="4" w:space="0" w:color="000000"/>
              <w:left w:val="single" w:sz="4" w:space="0" w:color="000000"/>
              <w:bottom w:val="single" w:sz="4" w:space="0" w:color="000000"/>
              <w:right w:val="single" w:sz="4" w:space="0" w:color="000000"/>
            </w:tcBorders>
          </w:tcPr>
          <w:p w:rsidR="003C0B0A" w:rsidRDefault="003C0B0A">
            <w:pPr>
              <w:widowControl w:val="0"/>
              <w:spacing w:line="240" w:lineRule="auto"/>
              <w:ind w:firstLine="0"/>
              <w:rPr>
                <w:sz w:val="24"/>
                <w:szCs w:val="24"/>
              </w:rPr>
            </w:pPr>
          </w:p>
        </w:tc>
      </w:tr>
      <w:tr w:rsidR="003C0B0A">
        <w:tc>
          <w:tcPr>
            <w:tcW w:w="3655" w:type="dxa"/>
            <w:tcBorders>
              <w:top w:val="single" w:sz="4" w:space="0" w:color="000000"/>
              <w:left w:val="single" w:sz="4" w:space="0" w:color="000000"/>
              <w:bottom w:val="single" w:sz="4" w:space="0" w:color="000000"/>
              <w:right w:val="single" w:sz="4" w:space="0" w:color="000000"/>
            </w:tcBorders>
          </w:tcPr>
          <w:p w:rsidR="003C0B0A" w:rsidRDefault="001B5E85">
            <w:pPr>
              <w:widowControl w:val="0"/>
              <w:spacing w:line="240" w:lineRule="auto"/>
              <w:ind w:firstLine="0"/>
              <w:rPr>
                <w:sz w:val="24"/>
                <w:szCs w:val="24"/>
              </w:rPr>
            </w:pPr>
            <w:r>
              <w:rPr>
                <w:sz w:val="24"/>
                <w:szCs w:val="24"/>
              </w:rPr>
              <w:t>1.1. Нарушение ППБ без возникновения пожара</w:t>
            </w:r>
          </w:p>
          <w:p w:rsidR="003C0B0A" w:rsidRDefault="003C0B0A">
            <w:pPr>
              <w:widowControl w:val="0"/>
              <w:spacing w:line="240" w:lineRule="auto"/>
              <w:ind w:firstLine="0"/>
              <w:rPr>
                <w:b/>
                <w:sz w:val="24"/>
                <w:szCs w:val="24"/>
              </w:rPr>
            </w:pPr>
          </w:p>
        </w:tc>
        <w:tc>
          <w:tcPr>
            <w:tcW w:w="5691" w:type="dxa"/>
            <w:tcBorders>
              <w:top w:val="single" w:sz="4" w:space="0" w:color="000000"/>
              <w:left w:val="single" w:sz="4" w:space="0" w:color="000000"/>
              <w:bottom w:val="single" w:sz="4" w:space="0" w:color="000000"/>
              <w:right w:val="single" w:sz="4" w:space="0" w:color="000000"/>
            </w:tcBorders>
          </w:tcPr>
          <w:p w:rsidR="003C0B0A" w:rsidRDefault="001B5E85">
            <w:pPr>
              <w:widowControl w:val="0"/>
              <w:spacing w:line="240" w:lineRule="auto"/>
              <w:ind w:firstLine="0"/>
              <w:rPr>
                <w:sz w:val="24"/>
                <w:szCs w:val="24"/>
              </w:rPr>
            </w:pPr>
            <w:r>
              <w:rPr>
                <w:sz w:val="24"/>
                <w:szCs w:val="24"/>
              </w:rPr>
              <w:t>25 000 (двадцать пять тысяч) рублей за каждый случай нарушения.</w:t>
            </w:r>
          </w:p>
          <w:p w:rsidR="003C0B0A" w:rsidRDefault="001B5E85">
            <w:pPr>
              <w:widowControl w:val="0"/>
              <w:spacing w:line="240" w:lineRule="auto"/>
              <w:ind w:firstLine="0"/>
              <w:rPr>
                <w:sz w:val="24"/>
                <w:szCs w:val="24"/>
              </w:rPr>
            </w:pPr>
            <w:r>
              <w:rPr>
                <w:sz w:val="24"/>
                <w:szCs w:val="24"/>
              </w:rPr>
              <w:t xml:space="preserve">Сумма штрафа, установленная </w:t>
            </w:r>
            <w:r>
              <w:rPr>
                <w:sz w:val="24"/>
                <w:szCs w:val="24"/>
              </w:rPr>
              <w:t>настоящим пунктом, увеличивается на 50 (пятьдесят) % по отношению к предыдущему случаю за каждое следующее нарушение.</w:t>
            </w:r>
          </w:p>
        </w:tc>
      </w:tr>
      <w:tr w:rsidR="003C0B0A">
        <w:tc>
          <w:tcPr>
            <w:tcW w:w="3655" w:type="dxa"/>
            <w:tcBorders>
              <w:top w:val="single" w:sz="4" w:space="0" w:color="000000"/>
              <w:left w:val="single" w:sz="4" w:space="0" w:color="000000"/>
              <w:bottom w:val="single" w:sz="4" w:space="0" w:color="000000"/>
              <w:right w:val="single" w:sz="4" w:space="0" w:color="000000"/>
            </w:tcBorders>
          </w:tcPr>
          <w:p w:rsidR="003C0B0A" w:rsidRDefault="001B5E85">
            <w:pPr>
              <w:widowControl w:val="0"/>
              <w:spacing w:line="240" w:lineRule="auto"/>
              <w:ind w:firstLine="0"/>
              <w:rPr>
                <w:sz w:val="24"/>
                <w:szCs w:val="24"/>
              </w:rPr>
            </w:pPr>
            <w:r>
              <w:rPr>
                <w:sz w:val="24"/>
                <w:szCs w:val="24"/>
              </w:rPr>
              <w:t>1.2. Нарушение ППБ, ставшее причиной возникновения пожара, не причинившего ущерб имуществу Заказчика</w:t>
            </w:r>
          </w:p>
        </w:tc>
        <w:tc>
          <w:tcPr>
            <w:tcW w:w="5691" w:type="dxa"/>
            <w:tcBorders>
              <w:top w:val="single" w:sz="4" w:space="0" w:color="000000"/>
              <w:left w:val="single" w:sz="4" w:space="0" w:color="000000"/>
              <w:bottom w:val="single" w:sz="4" w:space="0" w:color="000000"/>
              <w:right w:val="single" w:sz="4" w:space="0" w:color="000000"/>
            </w:tcBorders>
          </w:tcPr>
          <w:p w:rsidR="003C0B0A" w:rsidRDefault="001B5E85">
            <w:pPr>
              <w:widowControl w:val="0"/>
              <w:spacing w:line="240" w:lineRule="auto"/>
              <w:ind w:firstLine="0"/>
              <w:rPr>
                <w:sz w:val="24"/>
                <w:szCs w:val="24"/>
              </w:rPr>
            </w:pPr>
            <w:r>
              <w:rPr>
                <w:sz w:val="24"/>
                <w:szCs w:val="24"/>
              </w:rPr>
              <w:t>50 000 (пятьдесят тысяч) рублей за к</w:t>
            </w:r>
            <w:r>
              <w:rPr>
                <w:sz w:val="24"/>
                <w:szCs w:val="24"/>
              </w:rPr>
              <w:t>аждый случай нарушения.</w:t>
            </w:r>
          </w:p>
          <w:p w:rsidR="003C0B0A" w:rsidRDefault="001B5E85">
            <w:pPr>
              <w:widowControl w:val="0"/>
              <w:spacing w:line="240" w:lineRule="auto"/>
              <w:ind w:firstLine="0"/>
              <w:rPr>
                <w:sz w:val="24"/>
                <w:szCs w:val="24"/>
              </w:rPr>
            </w:pPr>
            <w:r>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3C0B0A">
        <w:tc>
          <w:tcPr>
            <w:tcW w:w="3655" w:type="dxa"/>
            <w:tcBorders>
              <w:top w:val="single" w:sz="4" w:space="0" w:color="000000"/>
              <w:left w:val="single" w:sz="4" w:space="0" w:color="000000"/>
              <w:bottom w:val="single" w:sz="4" w:space="0" w:color="000000"/>
              <w:right w:val="single" w:sz="4" w:space="0" w:color="000000"/>
            </w:tcBorders>
          </w:tcPr>
          <w:p w:rsidR="003C0B0A" w:rsidRDefault="001B5E85">
            <w:pPr>
              <w:widowControl w:val="0"/>
              <w:spacing w:line="240" w:lineRule="auto"/>
              <w:ind w:firstLine="0"/>
              <w:rPr>
                <w:sz w:val="24"/>
                <w:szCs w:val="24"/>
              </w:rPr>
            </w:pPr>
            <w:r>
              <w:rPr>
                <w:sz w:val="24"/>
                <w:szCs w:val="24"/>
              </w:rPr>
              <w:t>1.3. Нарушение ППБ, ставшее причиной возникновения пожара, причинившего ущерб имуществу За</w:t>
            </w:r>
            <w:r>
              <w:rPr>
                <w:sz w:val="24"/>
                <w:szCs w:val="24"/>
              </w:rPr>
              <w:t>казчика.</w:t>
            </w:r>
          </w:p>
        </w:tc>
        <w:tc>
          <w:tcPr>
            <w:tcW w:w="5691" w:type="dxa"/>
            <w:tcBorders>
              <w:top w:val="single" w:sz="4" w:space="0" w:color="000000"/>
              <w:left w:val="single" w:sz="4" w:space="0" w:color="000000"/>
              <w:bottom w:val="single" w:sz="4" w:space="0" w:color="000000"/>
              <w:right w:val="single" w:sz="4" w:space="0" w:color="000000"/>
            </w:tcBorders>
          </w:tcPr>
          <w:p w:rsidR="003C0B0A" w:rsidRDefault="001B5E85">
            <w:pPr>
              <w:widowControl w:val="0"/>
              <w:spacing w:line="240" w:lineRule="auto"/>
              <w:ind w:firstLine="0"/>
              <w:rPr>
                <w:sz w:val="24"/>
                <w:szCs w:val="24"/>
              </w:rPr>
            </w:pPr>
            <w:r>
              <w:rPr>
                <w:sz w:val="24"/>
                <w:szCs w:val="24"/>
              </w:rPr>
              <w:t xml:space="preserve"> 250 000 (двести пятьдесят тысяч) рублей за каждый случай нарушения.</w:t>
            </w:r>
          </w:p>
        </w:tc>
      </w:tr>
      <w:tr w:rsidR="003C0B0A">
        <w:tc>
          <w:tcPr>
            <w:tcW w:w="3655" w:type="dxa"/>
            <w:tcBorders>
              <w:top w:val="single" w:sz="4" w:space="0" w:color="000000"/>
              <w:left w:val="single" w:sz="4" w:space="0" w:color="000000"/>
              <w:bottom w:val="single" w:sz="4" w:space="0" w:color="000000"/>
              <w:right w:val="single" w:sz="4" w:space="0" w:color="000000"/>
            </w:tcBorders>
          </w:tcPr>
          <w:p w:rsidR="003C0B0A" w:rsidRDefault="001B5E85">
            <w:pPr>
              <w:widowControl w:val="0"/>
              <w:spacing w:line="240" w:lineRule="auto"/>
              <w:ind w:firstLine="0"/>
              <w:rPr>
                <w:sz w:val="24"/>
                <w:szCs w:val="24"/>
              </w:rPr>
            </w:pPr>
            <w:r>
              <w:rPr>
                <w:sz w:val="24"/>
              </w:rPr>
              <w:t>2.</w:t>
            </w:r>
            <w:r>
              <w:rPr>
                <w:b/>
                <w:sz w:val="24"/>
                <w:szCs w:val="24"/>
              </w:rPr>
              <w:t xml:space="preserve"> </w:t>
            </w:r>
            <w:r>
              <w:rPr>
                <w:sz w:val="24"/>
              </w:rPr>
              <w:t xml:space="preserve">Нарушение пропускного и внутриобъектового режима, </w:t>
            </w:r>
            <w:r>
              <w:rPr>
                <w:color w:val="000000"/>
                <w:sz w:val="24"/>
              </w:rPr>
              <w:t>требований охраны труда, промышленной безопасности, охраны окружающей среды, санитарно-эпидемиологических правил и норм.</w:t>
            </w:r>
            <w:r>
              <w:rPr>
                <w:b/>
                <w:sz w:val="24"/>
                <w:szCs w:val="24"/>
              </w:rPr>
              <w:t xml:space="preserve"> </w:t>
            </w:r>
          </w:p>
        </w:tc>
        <w:tc>
          <w:tcPr>
            <w:tcW w:w="5691" w:type="dxa"/>
            <w:tcBorders>
              <w:top w:val="single" w:sz="4" w:space="0" w:color="000000"/>
              <w:left w:val="single" w:sz="4" w:space="0" w:color="000000"/>
              <w:bottom w:val="single" w:sz="4" w:space="0" w:color="000000"/>
              <w:right w:val="single" w:sz="4" w:space="0" w:color="000000"/>
            </w:tcBorders>
          </w:tcPr>
          <w:p w:rsidR="003C0B0A" w:rsidRDefault="001B5E85">
            <w:pPr>
              <w:widowControl w:val="0"/>
              <w:spacing w:line="240" w:lineRule="auto"/>
              <w:ind w:firstLine="0"/>
              <w:rPr>
                <w:sz w:val="24"/>
                <w:szCs w:val="24"/>
              </w:rPr>
            </w:pPr>
            <w:r>
              <w:rPr>
                <w:sz w:val="24"/>
                <w:szCs w:val="24"/>
              </w:rPr>
              <w:t xml:space="preserve">- </w:t>
            </w:r>
            <w:r>
              <w:rPr>
                <w:sz w:val="24"/>
                <w:szCs w:val="24"/>
              </w:rPr>
              <w:t>50 000 (пятьдесят тысяч) рублей за каждый случай нарушения;</w:t>
            </w:r>
          </w:p>
          <w:p w:rsidR="003C0B0A" w:rsidRDefault="001B5E85">
            <w:pPr>
              <w:widowControl w:val="0"/>
              <w:spacing w:line="240" w:lineRule="auto"/>
              <w:ind w:firstLine="0"/>
              <w:rPr>
                <w:sz w:val="24"/>
                <w:szCs w:val="24"/>
              </w:rPr>
            </w:pPr>
            <w:r>
              <w:rPr>
                <w:sz w:val="24"/>
                <w:szCs w:val="24"/>
              </w:rPr>
              <w:t xml:space="preserve">- 500 (пятьсот) рублей в случае утраты или приведения в негодность электронного пропуска, выданного Заказчиком. </w:t>
            </w:r>
          </w:p>
          <w:p w:rsidR="003C0B0A" w:rsidRDefault="001B5E85">
            <w:pPr>
              <w:widowControl w:val="0"/>
              <w:spacing w:line="240" w:lineRule="auto"/>
              <w:ind w:firstLine="0"/>
              <w:rPr>
                <w:sz w:val="24"/>
                <w:szCs w:val="24"/>
              </w:rPr>
            </w:pPr>
            <w:r>
              <w:rPr>
                <w:sz w:val="24"/>
                <w:szCs w:val="24"/>
              </w:rPr>
              <w:t>Сумма штрафа, установленная настоящим пунктом, увеличивается на 100% по отношению к</w:t>
            </w:r>
            <w:r>
              <w:rPr>
                <w:sz w:val="24"/>
                <w:szCs w:val="24"/>
              </w:rPr>
              <w:t xml:space="preserve"> предыдущему случаю за каждое следующее нарушение.</w:t>
            </w:r>
          </w:p>
        </w:tc>
      </w:tr>
    </w:tbl>
    <w:p w:rsidR="003C0B0A" w:rsidRDefault="003C0B0A">
      <w:pPr>
        <w:spacing w:line="240" w:lineRule="auto"/>
        <w:ind w:left="5103" w:firstLine="0"/>
        <w:rPr>
          <w:sz w:val="22"/>
          <w:szCs w:val="22"/>
        </w:rPr>
      </w:pPr>
    </w:p>
    <w:p w:rsidR="003C0B0A" w:rsidRDefault="003C0B0A">
      <w:pPr>
        <w:spacing w:line="240" w:lineRule="auto"/>
        <w:ind w:left="5103" w:firstLine="0"/>
        <w:rPr>
          <w:sz w:val="22"/>
          <w:szCs w:val="22"/>
        </w:rPr>
      </w:pPr>
    </w:p>
    <w:p w:rsidR="003C0B0A" w:rsidRDefault="003C0B0A">
      <w:pPr>
        <w:spacing w:line="240" w:lineRule="auto"/>
        <w:ind w:left="5103" w:firstLine="0"/>
        <w:rPr>
          <w:sz w:val="22"/>
          <w:szCs w:val="22"/>
        </w:rPr>
      </w:pPr>
    </w:p>
    <w:p w:rsidR="003C0B0A" w:rsidRDefault="003C0B0A">
      <w:pPr>
        <w:spacing w:line="240" w:lineRule="auto"/>
        <w:rPr>
          <w:sz w:val="24"/>
        </w:rPr>
      </w:pPr>
    </w:p>
    <w:p w:rsidR="003C0B0A" w:rsidRDefault="003C0B0A">
      <w:pPr>
        <w:spacing w:line="240" w:lineRule="auto"/>
        <w:ind w:firstLine="0"/>
        <w:rPr>
          <w:sz w:val="24"/>
        </w:rPr>
      </w:pPr>
    </w:p>
    <w:tbl>
      <w:tblPr>
        <w:tblW w:w="9571" w:type="dxa"/>
        <w:tblLayout w:type="fixed"/>
        <w:tblLook w:val="0000" w:firstRow="0" w:lastRow="0" w:firstColumn="0" w:lastColumn="0" w:noHBand="0" w:noVBand="0"/>
      </w:tblPr>
      <w:tblGrid>
        <w:gridCol w:w="4785"/>
        <w:gridCol w:w="4785"/>
      </w:tblGrid>
      <w:tr w:rsidR="003C0B0A">
        <w:tc>
          <w:tcPr>
            <w:tcW w:w="4785" w:type="dxa"/>
          </w:tcPr>
          <w:p w:rsidR="003C0B0A" w:rsidRDefault="001B5E85">
            <w:pPr>
              <w:widowControl w:val="0"/>
              <w:spacing w:line="240" w:lineRule="auto"/>
              <w:ind w:firstLine="0"/>
              <w:rPr>
                <w:b/>
                <w:sz w:val="24"/>
              </w:rPr>
            </w:pPr>
            <w:r>
              <w:rPr>
                <w:b/>
                <w:sz w:val="24"/>
              </w:rPr>
              <w:t>Заказчик:</w:t>
            </w:r>
          </w:p>
        </w:tc>
        <w:tc>
          <w:tcPr>
            <w:tcW w:w="4785" w:type="dxa"/>
          </w:tcPr>
          <w:p w:rsidR="003C0B0A" w:rsidRDefault="001B5E85">
            <w:pPr>
              <w:widowControl w:val="0"/>
              <w:spacing w:line="240" w:lineRule="auto"/>
              <w:ind w:firstLine="0"/>
              <w:rPr>
                <w:b/>
                <w:sz w:val="24"/>
              </w:rPr>
            </w:pPr>
            <w:r>
              <w:rPr>
                <w:b/>
                <w:sz w:val="24"/>
              </w:rPr>
              <w:t>Подрядчик:</w:t>
            </w:r>
          </w:p>
        </w:tc>
      </w:tr>
      <w:tr w:rsidR="003C0B0A">
        <w:tc>
          <w:tcPr>
            <w:tcW w:w="4785" w:type="dxa"/>
          </w:tcPr>
          <w:p w:rsidR="003C0B0A" w:rsidRDefault="003C0B0A">
            <w:pPr>
              <w:widowControl w:val="0"/>
              <w:spacing w:line="240" w:lineRule="auto"/>
              <w:ind w:firstLine="0"/>
              <w:rPr>
                <w:sz w:val="22"/>
                <w:szCs w:val="22"/>
              </w:rPr>
            </w:pPr>
          </w:p>
          <w:p w:rsidR="003C0B0A" w:rsidRDefault="003C0B0A">
            <w:pPr>
              <w:widowControl w:val="0"/>
              <w:spacing w:line="240" w:lineRule="auto"/>
              <w:ind w:firstLine="0"/>
              <w:rPr>
                <w:sz w:val="22"/>
                <w:szCs w:val="22"/>
              </w:rPr>
            </w:pPr>
          </w:p>
          <w:p w:rsidR="003C0B0A" w:rsidRDefault="001B5E85">
            <w:pPr>
              <w:widowControl w:val="0"/>
              <w:spacing w:line="240" w:lineRule="auto"/>
              <w:ind w:firstLine="0"/>
              <w:rPr>
                <w:sz w:val="22"/>
                <w:szCs w:val="22"/>
              </w:rPr>
            </w:pPr>
            <w:r>
              <w:rPr>
                <w:sz w:val="22"/>
                <w:szCs w:val="22"/>
              </w:rPr>
              <w:t xml:space="preserve">_______________ / _______________ </w:t>
            </w:r>
          </w:p>
          <w:p w:rsidR="003C0B0A" w:rsidRDefault="003C0B0A">
            <w:pPr>
              <w:widowControl w:val="0"/>
              <w:spacing w:line="240" w:lineRule="auto"/>
              <w:ind w:firstLine="0"/>
              <w:rPr>
                <w:sz w:val="22"/>
                <w:szCs w:val="22"/>
              </w:rPr>
            </w:pPr>
          </w:p>
        </w:tc>
        <w:tc>
          <w:tcPr>
            <w:tcW w:w="4785" w:type="dxa"/>
          </w:tcPr>
          <w:p w:rsidR="003C0B0A" w:rsidRDefault="003C0B0A">
            <w:pPr>
              <w:widowControl w:val="0"/>
              <w:spacing w:line="240" w:lineRule="auto"/>
              <w:ind w:firstLine="0"/>
              <w:rPr>
                <w:sz w:val="22"/>
                <w:szCs w:val="22"/>
              </w:rPr>
            </w:pPr>
          </w:p>
          <w:p w:rsidR="003C0B0A" w:rsidRDefault="003C0B0A">
            <w:pPr>
              <w:widowControl w:val="0"/>
              <w:spacing w:line="240" w:lineRule="auto"/>
              <w:ind w:firstLine="0"/>
              <w:rPr>
                <w:sz w:val="22"/>
                <w:szCs w:val="22"/>
              </w:rPr>
            </w:pPr>
          </w:p>
          <w:p w:rsidR="003C0B0A" w:rsidRDefault="001B5E85">
            <w:pPr>
              <w:widowControl w:val="0"/>
              <w:spacing w:line="240" w:lineRule="auto"/>
              <w:ind w:firstLine="0"/>
              <w:rPr>
                <w:sz w:val="22"/>
                <w:szCs w:val="22"/>
              </w:rPr>
            </w:pPr>
            <w:r>
              <w:rPr>
                <w:sz w:val="22"/>
                <w:szCs w:val="22"/>
              </w:rPr>
              <w:t xml:space="preserve">_______________ / _______________ </w:t>
            </w:r>
          </w:p>
          <w:p w:rsidR="003C0B0A" w:rsidRDefault="003C0B0A">
            <w:pPr>
              <w:widowControl w:val="0"/>
              <w:spacing w:line="240" w:lineRule="auto"/>
              <w:ind w:firstLine="0"/>
              <w:rPr>
                <w:sz w:val="22"/>
                <w:szCs w:val="22"/>
              </w:rPr>
            </w:pPr>
          </w:p>
        </w:tc>
      </w:tr>
    </w:tbl>
    <w:p w:rsidR="003C0B0A" w:rsidRDefault="003C0B0A">
      <w:pPr>
        <w:spacing w:line="240" w:lineRule="auto"/>
        <w:ind w:left="5103" w:firstLine="0"/>
        <w:rPr>
          <w:sz w:val="22"/>
          <w:szCs w:val="22"/>
        </w:rPr>
      </w:pPr>
    </w:p>
    <w:p w:rsidR="003C0B0A" w:rsidRDefault="003C0B0A">
      <w:pPr>
        <w:spacing w:line="240" w:lineRule="auto"/>
        <w:ind w:left="5103" w:firstLine="0"/>
        <w:rPr>
          <w:sz w:val="22"/>
          <w:szCs w:val="22"/>
        </w:rPr>
      </w:pPr>
    </w:p>
    <w:p w:rsidR="003C0B0A" w:rsidRDefault="001B5E85">
      <w:pPr>
        <w:spacing w:line="240" w:lineRule="auto"/>
        <w:ind w:left="5103" w:firstLine="0"/>
        <w:rPr>
          <w:sz w:val="22"/>
          <w:szCs w:val="22"/>
        </w:rPr>
      </w:pPr>
      <w:r>
        <w:br w:type="page"/>
      </w:r>
    </w:p>
    <w:tbl>
      <w:tblPr>
        <w:tblW w:w="9571" w:type="dxa"/>
        <w:tblLayout w:type="fixed"/>
        <w:tblLook w:val="04A0" w:firstRow="1" w:lastRow="0" w:firstColumn="1" w:lastColumn="0" w:noHBand="0" w:noVBand="1"/>
      </w:tblPr>
      <w:tblGrid>
        <w:gridCol w:w="4785"/>
        <w:gridCol w:w="4785"/>
      </w:tblGrid>
      <w:tr w:rsidR="003C0B0A">
        <w:tc>
          <w:tcPr>
            <w:tcW w:w="4785" w:type="dxa"/>
          </w:tcPr>
          <w:p w:rsidR="003C0B0A" w:rsidRDefault="003C0B0A">
            <w:pPr>
              <w:pageBreakBefore/>
              <w:widowControl w:val="0"/>
              <w:snapToGrid w:val="0"/>
              <w:spacing w:line="240" w:lineRule="auto"/>
              <w:rPr>
                <w:b/>
                <w:bCs/>
                <w:szCs w:val="24"/>
              </w:rPr>
            </w:pPr>
          </w:p>
        </w:tc>
        <w:tc>
          <w:tcPr>
            <w:tcW w:w="4785" w:type="dxa"/>
          </w:tcPr>
          <w:p w:rsidR="003C0B0A" w:rsidRDefault="001B5E85">
            <w:pPr>
              <w:widowControl w:val="0"/>
              <w:shd w:val="clear" w:color="auto" w:fill="FFFFFF"/>
              <w:spacing w:line="240" w:lineRule="auto"/>
              <w:ind w:left="69" w:firstLine="0"/>
              <w:rPr>
                <w:bCs/>
                <w:sz w:val="22"/>
                <w:szCs w:val="22"/>
              </w:rPr>
            </w:pPr>
            <w:r>
              <w:rPr>
                <w:bCs/>
                <w:sz w:val="22"/>
                <w:szCs w:val="22"/>
              </w:rPr>
              <w:t>Приложение № 7</w:t>
            </w:r>
          </w:p>
          <w:p w:rsidR="003C0B0A" w:rsidRDefault="001B5E85">
            <w:pPr>
              <w:widowControl w:val="0"/>
              <w:shd w:val="clear" w:color="auto" w:fill="FFFFFF"/>
              <w:spacing w:line="240" w:lineRule="auto"/>
              <w:ind w:left="69" w:firstLine="0"/>
              <w:rPr>
                <w:bCs/>
                <w:sz w:val="22"/>
                <w:szCs w:val="22"/>
              </w:rPr>
            </w:pPr>
            <w:r>
              <w:rPr>
                <w:bCs/>
                <w:sz w:val="22"/>
                <w:szCs w:val="22"/>
              </w:rPr>
              <w:t xml:space="preserve">к Договору подряда </w:t>
            </w:r>
          </w:p>
          <w:p w:rsidR="003C0B0A" w:rsidRDefault="001B5E85">
            <w:pPr>
              <w:widowControl w:val="0"/>
              <w:shd w:val="clear" w:color="auto" w:fill="FFFFFF"/>
              <w:spacing w:line="240" w:lineRule="auto"/>
              <w:ind w:left="69" w:firstLine="0"/>
              <w:rPr>
                <w:bCs/>
                <w:sz w:val="22"/>
                <w:szCs w:val="22"/>
              </w:rPr>
            </w:pPr>
            <w:r>
              <w:rPr>
                <w:bCs/>
                <w:sz w:val="22"/>
                <w:szCs w:val="22"/>
              </w:rPr>
              <w:t>от «___» ________20__ г. № ___</w:t>
            </w:r>
          </w:p>
          <w:p w:rsidR="003C0B0A" w:rsidRDefault="003C0B0A">
            <w:pPr>
              <w:widowControl w:val="0"/>
              <w:snapToGrid w:val="0"/>
              <w:spacing w:line="240" w:lineRule="auto"/>
              <w:rPr>
                <w:b/>
                <w:bCs/>
                <w:szCs w:val="24"/>
                <w:highlight w:val="lightGray"/>
              </w:rPr>
            </w:pPr>
          </w:p>
        </w:tc>
      </w:tr>
    </w:tbl>
    <w:p w:rsidR="003C0B0A" w:rsidRDefault="001B5E85">
      <w:pPr>
        <w:shd w:val="clear" w:color="auto" w:fill="FFFFFF"/>
        <w:spacing w:line="240" w:lineRule="auto"/>
        <w:jc w:val="center"/>
        <w:rPr>
          <w:b/>
          <w:bCs/>
          <w:szCs w:val="24"/>
        </w:rPr>
      </w:pPr>
      <w:r>
        <w:rPr>
          <w:b/>
          <w:bCs/>
          <w:szCs w:val="24"/>
        </w:rPr>
        <w:t xml:space="preserve">Акт сдачи-приемки </w:t>
      </w:r>
      <w:r>
        <w:rPr>
          <w:b/>
          <w:bCs/>
          <w:szCs w:val="24"/>
        </w:rPr>
        <w:t>выполненных работ</w:t>
      </w:r>
    </w:p>
    <w:p w:rsidR="003C0B0A" w:rsidRDefault="001B5E85">
      <w:pPr>
        <w:shd w:val="clear" w:color="auto" w:fill="FFFFFF"/>
        <w:spacing w:line="240" w:lineRule="auto"/>
        <w:jc w:val="center"/>
        <w:rPr>
          <w:b/>
          <w:bCs/>
          <w:szCs w:val="24"/>
        </w:rPr>
      </w:pPr>
      <w:r>
        <w:rPr>
          <w:b/>
          <w:bCs/>
          <w:szCs w:val="24"/>
        </w:rPr>
        <w:t>(форма)</w:t>
      </w:r>
    </w:p>
    <w:p w:rsidR="003C0B0A" w:rsidRDefault="003C0B0A">
      <w:pPr>
        <w:shd w:val="clear" w:color="auto" w:fill="FFFFFF"/>
        <w:spacing w:line="240" w:lineRule="auto"/>
        <w:jc w:val="center"/>
        <w:rPr>
          <w:b/>
          <w:bCs/>
          <w:szCs w:val="24"/>
        </w:rPr>
      </w:pPr>
    </w:p>
    <w:tbl>
      <w:tblPr>
        <w:tblW w:w="10070" w:type="dxa"/>
        <w:tblInd w:w="-98" w:type="dxa"/>
        <w:tblLayout w:type="fixed"/>
        <w:tblCellMar>
          <w:left w:w="10" w:type="dxa"/>
          <w:right w:w="10" w:type="dxa"/>
        </w:tblCellMar>
        <w:tblLook w:val="04A0" w:firstRow="1" w:lastRow="0" w:firstColumn="1" w:lastColumn="0" w:noHBand="0" w:noVBand="1"/>
      </w:tblPr>
      <w:tblGrid>
        <w:gridCol w:w="26"/>
        <w:gridCol w:w="10043"/>
      </w:tblGrid>
      <w:tr w:rsidR="003C0B0A">
        <w:tc>
          <w:tcPr>
            <w:tcW w:w="26" w:type="dxa"/>
            <w:tcBorders>
              <w:top w:val="single" w:sz="8" w:space="0" w:color="000000"/>
              <w:left w:val="single" w:sz="8" w:space="0" w:color="000000"/>
              <w:bottom w:val="single" w:sz="8" w:space="0" w:color="000000"/>
              <w:right w:val="single" w:sz="8" w:space="0" w:color="000000"/>
            </w:tcBorders>
          </w:tcPr>
          <w:p w:rsidR="003C0B0A" w:rsidRDefault="003C0B0A">
            <w:pPr>
              <w:widowControl w:val="0"/>
              <w:spacing w:line="240" w:lineRule="auto"/>
              <w:jc w:val="center"/>
              <w:rPr>
                <w:b/>
                <w:bCs/>
                <w:szCs w:val="24"/>
              </w:rPr>
            </w:pPr>
          </w:p>
        </w:tc>
        <w:tc>
          <w:tcPr>
            <w:tcW w:w="10043" w:type="dxa"/>
            <w:tcBorders>
              <w:top w:val="single" w:sz="8" w:space="0" w:color="000000"/>
              <w:left w:val="single" w:sz="8" w:space="0" w:color="000000"/>
              <w:bottom w:val="single" w:sz="8" w:space="0" w:color="000000"/>
              <w:right w:val="single" w:sz="8" w:space="0" w:color="000000"/>
            </w:tcBorders>
            <w:tcMar>
              <w:left w:w="108" w:type="dxa"/>
              <w:right w:w="108" w:type="dxa"/>
            </w:tcMar>
          </w:tcPr>
          <w:p w:rsidR="003C0B0A" w:rsidRDefault="003C0B0A">
            <w:pPr>
              <w:widowControl w:val="0"/>
              <w:spacing w:line="240" w:lineRule="auto"/>
              <w:jc w:val="center"/>
              <w:rPr>
                <w:b/>
                <w:bCs/>
                <w:szCs w:val="24"/>
              </w:rPr>
            </w:pPr>
          </w:p>
          <w:p w:rsidR="003C0B0A" w:rsidRDefault="001B5E85">
            <w:pPr>
              <w:widowControl w:val="0"/>
              <w:spacing w:line="240" w:lineRule="auto"/>
              <w:jc w:val="center"/>
              <w:rPr>
                <w:b/>
                <w:bCs/>
                <w:sz w:val="20"/>
                <w:szCs w:val="20"/>
              </w:rPr>
            </w:pPr>
            <w:r>
              <w:rPr>
                <w:b/>
                <w:bCs/>
                <w:sz w:val="20"/>
                <w:szCs w:val="20"/>
              </w:rPr>
              <w:t>АКТ СДАЧИ-ПРЕМКИ ВЫПОЛНЕННЫХ РАБОТ №  _________</w:t>
            </w:r>
          </w:p>
          <w:tbl>
            <w:tblPr>
              <w:tblW w:w="9735" w:type="dxa"/>
              <w:tblLayout w:type="fixed"/>
              <w:tblCellMar>
                <w:top w:w="15" w:type="dxa"/>
                <w:left w:w="15" w:type="dxa"/>
                <w:right w:w="15" w:type="dxa"/>
              </w:tblCellMar>
              <w:tblLook w:val="04A0" w:firstRow="1" w:lastRow="0" w:firstColumn="1" w:lastColumn="0" w:noHBand="0" w:noVBand="1"/>
            </w:tblPr>
            <w:tblGrid>
              <w:gridCol w:w="9"/>
              <w:gridCol w:w="851"/>
              <w:gridCol w:w="2947"/>
              <w:gridCol w:w="1246"/>
              <w:gridCol w:w="230"/>
              <w:gridCol w:w="583"/>
              <w:gridCol w:w="1399"/>
              <w:gridCol w:w="1335"/>
              <w:gridCol w:w="1133"/>
            </w:tblGrid>
            <w:tr w:rsidR="003C0B0A">
              <w:trPr>
                <w:trHeight w:val="255"/>
              </w:trPr>
              <w:tc>
                <w:tcPr>
                  <w:tcW w:w="9733" w:type="dxa"/>
                  <w:gridSpan w:val="9"/>
                  <w:vAlign w:val="bottom"/>
                </w:tcPr>
                <w:p w:rsidR="003C0B0A" w:rsidRDefault="003C0B0A">
                  <w:pPr>
                    <w:widowControl w:val="0"/>
                    <w:spacing w:line="240" w:lineRule="auto"/>
                    <w:rPr>
                      <w:sz w:val="20"/>
                      <w:szCs w:val="20"/>
                    </w:rPr>
                  </w:pPr>
                </w:p>
                <w:p w:rsidR="003C0B0A" w:rsidRDefault="001B5E85">
                  <w:pPr>
                    <w:widowControl w:val="0"/>
                    <w:spacing w:line="240" w:lineRule="auto"/>
                    <w:rPr>
                      <w:sz w:val="20"/>
                      <w:szCs w:val="20"/>
                    </w:rPr>
                  </w:pPr>
                  <w:r>
                    <w:rPr>
                      <w:sz w:val="20"/>
                      <w:szCs w:val="20"/>
                    </w:rPr>
                    <w:t>г.___________                                                                                       «_____» _________202_г.</w:t>
                  </w:r>
                </w:p>
                <w:tbl>
                  <w:tblPr>
                    <w:tblW w:w="9590" w:type="dxa"/>
                    <w:tblLayout w:type="fixed"/>
                    <w:tblCellMar>
                      <w:top w:w="15" w:type="dxa"/>
                      <w:left w:w="15" w:type="dxa"/>
                      <w:right w:w="15" w:type="dxa"/>
                    </w:tblCellMar>
                    <w:tblLook w:val="04A0" w:firstRow="1" w:lastRow="0" w:firstColumn="1" w:lastColumn="0" w:noHBand="0" w:noVBand="1"/>
                  </w:tblPr>
                  <w:tblGrid>
                    <w:gridCol w:w="1356"/>
                    <w:gridCol w:w="8172"/>
                    <w:gridCol w:w="62"/>
                  </w:tblGrid>
                  <w:tr w:rsidR="003C0B0A">
                    <w:trPr>
                      <w:trHeight w:val="255"/>
                    </w:trPr>
                    <w:tc>
                      <w:tcPr>
                        <w:tcW w:w="1356" w:type="dxa"/>
                        <w:vAlign w:val="bottom"/>
                      </w:tcPr>
                      <w:p w:rsidR="003C0B0A" w:rsidRDefault="003C0B0A">
                        <w:pPr>
                          <w:widowControl w:val="0"/>
                          <w:snapToGrid w:val="0"/>
                          <w:spacing w:line="240" w:lineRule="auto"/>
                          <w:ind w:firstLine="0"/>
                          <w:jc w:val="left"/>
                          <w:rPr>
                            <w:sz w:val="22"/>
                            <w:szCs w:val="22"/>
                          </w:rPr>
                        </w:pPr>
                      </w:p>
                      <w:p w:rsidR="003C0B0A" w:rsidRDefault="001B5E85">
                        <w:pPr>
                          <w:widowControl w:val="0"/>
                          <w:snapToGrid w:val="0"/>
                          <w:spacing w:line="240" w:lineRule="auto"/>
                          <w:ind w:firstLine="0"/>
                          <w:jc w:val="left"/>
                          <w:rPr>
                            <w:sz w:val="22"/>
                            <w:szCs w:val="22"/>
                          </w:rPr>
                        </w:pPr>
                        <w:r>
                          <w:rPr>
                            <w:sz w:val="22"/>
                            <w:szCs w:val="22"/>
                          </w:rPr>
                          <w:t xml:space="preserve">Заказчик: </w:t>
                        </w:r>
                      </w:p>
                    </w:tc>
                    <w:tc>
                      <w:tcPr>
                        <w:tcW w:w="8172" w:type="dxa"/>
                        <w:tcBorders>
                          <w:bottom w:val="single" w:sz="4" w:space="0" w:color="000000"/>
                        </w:tcBorders>
                        <w:vAlign w:val="bottom"/>
                      </w:tcPr>
                      <w:p w:rsidR="003C0B0A" w:rsidRDefault="003C0B0A">
                        <w:pPr>
                          <w:widowControl w:val="0"/>
                          <w:snapToGrid w:val="0"/>
                          <w:spacing w:line="240" w:lineRule="auto"/>
                          <w:ind w:firstLine="0"/>
                          <w:jc w:val="left"/>
                          <w:rPr>
                            <w:sz w:val="22"/>
                            <w:szCs w:val="22"/>
                          </w:rPr>
                        </w:pPr>
                      </w:p>
                    </w:tc>
                    <w:tc>
                      <w:tcPr>
                        <w:tcW w:w="62" w:type="dxa"/>
                        <w:tcMar>
                          <w:top w:w="0" w:type="dxa"/>
                          <w:left w:w="0" w:type="dxa"/>
                          <w:right w:w="0" w:type="dxa"/>
                        </w:tcMar>
                      </w:tcPr>
                      <w:p w:rsidR="003C0B0A" w:rsidRDefault="003C0B0A">
                        <w:pPr>
                          <w:widowControl w:val="0"/>
                          <w:rPr>
                            <w:sz w:val="22"/>
                            <w:szCs w:val="22"/>
                          </w:rPr>
                        </w:pPr>
                      </w:p>
                    </w:tc>
                  </w:tr>
                  <w:tr w:rsidR="003C0B0A">
                    <w:trPr>
                      <w:trHeight w:val="255"/>
                    </w:trPr>
                    <w:tc>
                      <w:tcPr>
                        <w:tcW w:w="1356" w:type="dxa"/>
                        <w:vAlign w:val="bottom"/>
                      </w:tcPr>
                      <w:p w:rsidR="003C0B0A" w:rsidRDefault="003C0B0A">
                        <w:pPr>
                          <w:widowControl w:val="0"/>
                          <w:snapToGrid w:val="0"/>
                          <w:spacing w:line="240" w:lineRule="auto"/>
                          <w:ind w:firstLine="0"/>
                          <w:jc w:val="left"/>
                          <w:rPr>
                            <w:sz w:val="22"/>
                            <w:szCs w:val="22"/>
                          </w:rPr>
                        </w:pPr>
                      </w:p>
                    </w:tc>
                    <w:tc>
                      <w:tcPr>
                        <w:tcW w:w="8234" w:type="dxa"/>
                        <w:gridSpan w:val="2"/>
                        <w:tcBorders>
                          <w:top w:val="single" w:sz="4" w:space="0" w:color="000000"/>
                        </w:tcBorders>
                      </w:tcPr>
                      <w:p w:rsidR="003C0B0A" w:rsidRDefault="001B5E85">
                        <w:pPr>
                          <w:widowControl w:val="0"/>
                          <w:snapToGrid w:val="0"/>
                          <w:spacing w:line="240" w:lineRule="auto"/>
                          <w:ind w:firstLine="0"/>
                          <w:jc w:val="center"/>
                          <w:rPr>
                            <w:sz w:val="22"/>
                            <w:szCs w:val="22"/>
                          </w:rPr>
                        </w:pPr>
                        <w:r>
                          <w:rPr>
                            <w:i/>
                            <w:iCs/>
                            <w:sz w:val="22"/>
                            <w:szCs w:val="22"/>
                          </w:rPr>
                          <w:t xml:space="preserve">(наименование организации, адрес, </w:t>
                        </w:r>
                        <w:r>
                          <w:rPr>
                            <w:i/>
                            <w:iCs/>
                            <w:sz w:val="22"/>
                            <w:szCs w:val="22"/>
                          </w:rPr>
                          <w:t>телефон, факс</w:t>
                        </w:r>
                        <w:r>
                          <w:rPr>
                            <w:sz w:val="22"/>
                            <w:szCs w:val="22"/>
                          </w:rPr>
                          <w:t>, ИНН, КПП, ОГРН</w:t>
                        </w:r>
                        <w:r>
                          <w:rPr>
                            <w:i/>
                            <w:iCs/>
                            <w:sz w:val="22"/>
                            <w:szCs w:val="22"/>
                          </w:rPr>
                          <w:t>)</w:t>
                        </w:r>
                      </w:p>
                    </w:tc>
                  </w:tr>
                  <w:tr w:rsidR="003C0B0A">
                    <w:trPr>
                      <w:trHeight w:val="255"/>
                    </w:trPr>
                    <w:tc>
                      <w:tcPr>
                        <w:tcW w:w="1356" w:type="dxa"/>
                        <w:vAlign w:val="bottom"/>
                      </w:tcPr>
                      <w:p w:rsidR="003C0B0A" w:rsidRDefault="001B5E85">
                        <w:pPr>
                          <w:widowControl w:val="0"/>
                          <w:snapToGrid w:val="0"/>
                          <w:spacing w:line="240" w:lineRule="auto"/>
                          <w:ind w:firstLine="0"/>
                          <w:jc w:val="left"/>
                          <w:rPr>
                            <w:sz w:val="22"/>
                            <w:szCs w:val="22"/>
                          </w:rPr>
                        </w:pPr>
                        <w:r>
                          <w:rPr>
                            <w:sz w:val="22"/>
                            <w:szCs w:val="22"/>
                          </w:rPr>
                          <w:t xml:space="preserve">Подрядчик: </w:t>
                        </w:r>
                      </w:p>
                    </w:tc>
                    <w:tc>
                      <w:tcPr>
                        <w:tcW w:w="8234" w:type="dxa"/>
                        <w:gridSpan w:val="2"/>
                        <w:tcBorders>
                          <w:bottom w:val="single" w:sz="4" w:space="0" w:color="000000"/>
                        </w:tcBorders>
                        <w:vAlign w:val="bottom"/>
                      </w:tcPr>
                      <w:p w:rsidR="003C0B0A" w:rsidRDefault="003C0B0A">
                        <w:pPr>
                          <w:widowControl w:val="0"/>
                          <w:snapToGrid w:val="0"/>
                          <w:spacing w:line="240" w:lineRule="auto"/>
                          <w:ind w:firstLine="0"/>
                          <w:jc w:val="left"/>
                          <w:rPr>
                            <w:sz w:val="22"/>
                            <w:szCs w:val="22"/>
                          </w:rPr>
                        </w:pPr>
                      </w:p>
                    </w:tc>
                  </w:tr>
                  <w:tr w:rsidR="003C0B0A">
                    <w:trPr>
                      <w:trHeight w:val="255"/>
                    </w:trPr>
                    <w:tc>
                      <w:tcPr>
                        <w:tcW w:w="1356" w:type="dxa"/>
                        <w:vAlign w:val="bottom"/>
                      </w:tcPr>
                      <w:p w:rsidR="003C0B0A" w:rsidRDefault="003C0B0A">
                        <w:pPr>
                          <w:widowControl w:val="0"/>
                          <w:snapToGrid w:val="0"/>
                          <w:spacing w:line="240" w:lineRule="auto"/>
                          <w:ind w:firstLine="0"/>
                          <w:jc w:val="left"/>
                          <w:rPr>
                            <w:sz w:val="22"/>
                            <w:szCs w:val="22"/>
                          </w:rPr>
                        </w:pPr>
                      </w:p>
                    </w:tc>
                    <w:tc>
                      <w:tcPr>
                        <w:tcW w:w="8234" w:type="dxa"/>
                        <w:gridSpan w:val="2"/>
                      </w:tcPr>
                      <w:p w:rsidR="003C0B0A" w:rsidRDefault="001B5E85">
                        <w:pPr>
                          <w:widowControl w:val="0"/>
                          <w:snapToGrid w:val="0"/>
                          <w:spacing w:line="240" w:lineRule="auto"/>
                          <w:ind w:firstLine="0"/>
                          <w:jc w:val="center"/>
                          <w:rPr>
                            <w:sz w:val="22"/>
                            <w:szCs w:val="22"/>
                          </w:rPr>
                        </w:pPr>
                        <w:r>
                          <w:rPr>
                            <w:i/>
                            <w:iCs/>
                            <w:sz w:val="22"/>
                            <w:szCs w:val="22"/>
                          </w:rPr>
                          <w:t>(наименование организации, адрес, телефон, факс</w:t>
                        </w:r>
                        <w:r>
                          <w:rPr>
                            <w:sz w:val="22"/>
                            <w:szCs w:val="22"/>
                          </w:rPr>
                          <w:t>, ИНН, КПП, ОГРН</w:t>
                        </w:r>
                        <w:r>
                          <w:rPr>
                            <w:i/>
                            <w:iCs/>
                            <w:sz w:val="22"/>
                            <w:szCs w:val="22"/>
                          </w:rPr>
                          <w:t>)</w:t>
                        </w:r>
                      </w:p>
                    </w:tc>
                  </w:tr>
                </w:tbl>
                <w:p w:rsidR="003C0B0A" w:rsidRDefault="003C0B0A">
                  <w:pPr>
                    <w:widowControl w:val="0"/>
                    <w:spacing w:line="240" w:lineRule="auto"/>
                    <w:ind w:firstLine="0"/>
                    <w:rPr>
                      <w:sz w:val="20"/>
                      <w:szCs w:val="20"/>
                    </w:rPr>
                  </w:pPr>
                </w:p>
                <w:p w:rsidR="003C0B0A" w:rsidRDefault="001B5E85">
                  <w:pPr>
                    <w:widowControl w:val="0"/>
                    <w:spacing w:line="240" w:lineRule="auto"/>
                    <w:ind w:firstLine="0"/>
                    <w:rPr>
                      <w:sz w:val="20"/>
                      <w:szCs w:val="20"/>
                    </w:rPr>
                  </w:pPr>
                  <w:r>
                    <w:rPr>
                      <w:sz w:val="20"/>
                      <w:szCs w:val="20"/>
                    </w:rPr>
                    <w:t>составили настоящий акт о нижеследующем:</w:t>
                  </w:r>
                </w:p>
                <w:p w:rsidR="003C0B0A" w:rsidRDefault="003C0B0A">
                  <w:pPr>
                    <w:widowControl w:val="0"/>
                    <w:spacing w:line="240" w:lineRule="auto"/>
                    <w:ind w:firstLine="0"/>
                    <w:rPr>
                      <w:sz w:val="20"/>
                      <w:szCs w:val="20"/>
                    </w:rPr>
                  </w:pPr>
                </w:p>
                <w:p w:rsidR="003C0B0A" w:rsidRDefault="003C0B0A">
                  <w:pPr>
                    <w:widowControl w:val="0"/>
                    <w:spacing w:line="240" w:lineRule="auto"/>
                    <w:rPr>
                      <w:sz w:val="20"/>
                      <w:szCs w:val="20"/>
                    </w:rPr>
                  </w:pPr>
                </w:p>
              </w:tc>
            </w:tr>
            <w:tr w:rsidR="003C0B0A">
              <w:trPr>
                <w:trHeight w:val="255"/>
              </w:trPr>
              <w:tc>
                <w:tcPr>
                  <w:tcW w:w="9733" w:type="dxa"/>
                  <w:gridSpan w:val="9"/>
                  <w:vAlign w:val="bottom"/>
                </w:tcPr>
                <w:p w:rsidR="003C0B0A" w:rsidRDefault="001B5E85">
                  <w:pPr>
                    <w:widowControl w:val="0"/>
                    <w:snapToGrid w:val="0"/>
                    <w:spacing w:line="240" w:lineRule="auto"/>
                    <w:rPr>
                      <w:sz w:val="20"/>
                      <w:szCs w:val="20"/>
                    </w:rPr>
                  </w:pPr>
                  <w:r>
                    <w:rPr>
                      <w:sz w:val="20"/>
                      <w:szCs w:val="20"/>
                    </w:rPr>
                    <w:t>Сметная (договорная) стоимость по договору № _____  от  _________ 202__ г.  -  ___________ руб.</w:t>
                  </w:r>
                </w:p>
                <w:p w:rsidR="003C0B0A" w:rsidRDefault="001B5E85">
                  <w:pPr>
                    <w:widowControl w:val="0"/>
                    <w:snapToGrid w:val="0"/>
                    <w:spacing w:line="240" w:lineRule="auto"/>
                    <w:rPr>
                      <w:i/>
                      <w:iCs/>
                      <w:sz w:val="20"/>
                      <w:szCs w:val="20"/>
                    </w:rPr>
                  </w:pPr>
                  <w:r>
                    <w:rPr>
                      <w:i/>
                      <w:iCs/>
                      <w:sz w:val="20"/>
                      <w:szCs w:val="20"/>
                    </w:rPr>
                    <w:t xml:space="preserve"> </w:t>
                  </w:r>
                </w:p>
              </w:tc>
            </w:tr>
            <w:tr w:rsidR="003C0B0A">
              <w:trPr>
                <w:trHeight w:val="255"/>
              </w:trPr>
              <w:tc>
                <w:tcPr>
                  <w:tcW w:w="5283" w:type="dxa"/>
                  <w:gridSpan w:val="5"/>
                  <w:vAlign w:val="bottom"/>
                </w:tcPr>
                <w:p w:rsidR="003C0B0A" w:rsidRDefault="003C0B0A">
                  <w:pPr>
                    <w:widowControl w:val="0"/>
                    <w:spacing w:line="240" w:lineRule="auto"/>
                    <w:rPr>
                      <w:sz w:val="20"/>
                      <w:szCs w:val="20"/>
                    </w:rPr>
                  </w:pPr>
                </w:p>
                <w:p w:rsidR="003C0B0A" w:rsidRDefault="003C0B0A">
                  <w:pPr>
                    <w:widowControl w:val="0"/>
                    <w:snapToGrid w:val="0"/>
                    <w:spacing w:line="240" w:lineRule="auto"/>
                    <w:rPr>
                      <w:sz w:val="20"/>
                      <w:szCs w:val="20"/>
                    </w:rPr>
                  </w:pPr>
                </w:p>
              </w:tc>
              <w:tc>
                <w:tcPr>
                  <w:tcW w:w="4450" w:type="dxa"/>
                  <w:gridSpan w:val="4"/>
                  <w:tcMar>
                    <w:top w:w="0" w:type="dxa"/>
                    <w:left w:w="0" w:type="dxa"/>
                    <w:right w:w="0" w:type="dxa"/>
                  </w:tcMar>
                </w:tcPr>
                <w:p w:rsidR="003C0B0A" w:rsidRDefault="001B5E85">
                  <w:pPr>
                    <w:widowControl w:val="0"/>
                    <w:snapToGrid w:val="0"/>
                    <w:spacing w:line="240" w:lineRule="auto"/>
                    <w:ind w:right="180"/>
                    <w:jc w:val="right"/>
                    <w:rPr>
                      <w:sz w:val="20"/>
                      <w:szCs w:val="20"/>
                    </w:rPr>
                  </w:pPr>
                  <w:r>
                    <w:rPr>
                      <w:sz w:val="20"/>
                      <w:szCs w:val="20"/>
                    </w:rPr>
                    <w:t>               </w:t>
                  </w:r>
                  <w:r>
                    <w:rPr>
                      <w:sz w:val="20"/>
                      <w:szCs w:val="20"/>
                      <w:highlight w:val="lightGray"/>
                    </w:rPr>
                    <w:t>Этап № ______</w:t>
                  </w:r>
                  <w:r>
                    <w:rPr>
                      <w:sz w:val="20"/>
                      <w:szCs w:val="20"/>
                    </w:rPr>
                    <w:t xml:space="preserve"> </w:t>
                  </w:r>
                </w:p>
              </w:tc>
            </w:tr>
            <w:tr w:rsidR="003C0B0A">
              <w:trPr>
                <w:cantSplit/>
              </w:trPr>
              <w:tc>
                <w:tcPr>
                  <w:tcW w:w="9" w:type="dxa"/>
                  <w:tcMar>
                    <w:top w:w="0" w:type="dxa"/>
                    <w:left w:w="0" w:type="dxa"/>
                    <w:right w:w="0" w:type="dxa"/>
                  </w:tcMar>
                </w:tcPr>
                <w:p w:rsidR="003C0B0A" w:rsidRDefault="003C0B0A">
                  <w:pPr>
                    <w:widowControl w:val="0"/>
                    <w:snapToGrid w:val="0"/>
                    <w:spacing w:line="240" w:lineRule="auto"/>
                    <w:ind w:firstLine="0"/>
                    <w:jc w:val="center"/>
                    <w:rPr>
                      <w:b/>
                      <w:bCs/>
                      <w:sz w:val="20"/>
                      <w:szCs w:val="20"/>
                    </w:rPr>
                  </w:pPr>
                </w:p>
              </w:tc>
              <w:tc>
                <w:tcPr>
                  <w:tcW w:w="851" w:type="dxa"/>
                  <w:vMerge w:val="restart"/>
                  <w:tcBorders>
                    <w:top w:val="single" w:sz="8" w:space="0" w:color="000000"/>
                    <w:left w:val="single" w:sz="8" w:space="0" w:color="000000"/>
                    <w:bottom w:val="single" w:sz="8" w:space="0" w:color="000000"/>
                    <w:right w:val="single" w:sz="8" w:space="0" w:color="000000"/>
                  </w:tcBorders>
                  <w:tcMar>
                    <w:top w:w="0" w:type="dxa"/>
                    <w:left w:w="108" w:type="dxa"/>
                    <w:right w:w="108" w:type="dxa"/>
                  </w:tcMar>
                  <w:vAlign w:val="center"/>
                </w:tcPr>
                <w:p w:rsidR="003C0B0A" w:rsidRDefault="001B5E85">
                  <w:pPr>
                    <w:widowControl w:val="0"/>
                    <w:snapToGrid w:val="0"/>
                    <w:spacing w:line="240" w:lineRule="auto"/>
                    <w:ind w:firstLine="0"/>
                    <w:jc w:val="center"/>
                    <w:rPr>
                      <w:b/>
                      <w:bCs/>
                      <w:sz w:val="20"/>
                      <w:szCs w:val="20"/>
                    </w:rPr>
                  </w:pPr>
                  <w:r>
                    <w:rPr>
                      <w:b/>
                      <w:bCs/>
                      <w:sz w:val="20"/>
                      <w:szCs w:val="20"/>
                    </w:rPr>
                    <w:t>№ п/п</w:t>
                  </w:r>
                </w:p>
              </w:tc>
              <w:tc>
                <w:tcPr>
                  <w:tcW w:w="2947" w:type="dxa"/>
                  <w:vMerge w:val="restart"/>
                  <w:tcBorders>
                    <w:top w:val="single" w:sz="8" w:space="0" w:color="000000"/>
                    <w:bottom w:val="single" w:sz="8" w:space="0" w:color="000000"/>
                    <w:right w:val="single" w:sz="8" w:space="0" w:color="000000"/>
                  </w:tcBorders>
                  <w:tcMar>
                    <w:top w:w="0" w:type="dxa"/>
                    <w:left w:w="108" w:type="dxa"/>
                    <w:right w:w="108" w:type="dxa"/>
                  </w:tcMar>
                  <w:vAlign w:val="center"/>
                </w:tcPr>
                <w:p w:rsidR="003C0B0A" w:rsidRDefault="001B5E85">
                  <w:pPr>
                    <w:widowControl w:val="0"/>
                    <w:snapToGrid w:val="0"/>
                    <w:spacing w:line="240" w:lineRule="auto"/>
                    <w:ind w:firstLine="0"/>
                    <w:jc w:val="center"/>
                    <w:rPr>
                      <w:b/>
                      <w:bCs/>
                      <w:sz w:val="20"/>
                      <w:szCs w:val="20"/>
                    </w:rPr>
                  </w:pPr>
                  <w:r>
                    <w:rPr>
                      <w:b/>
                      <w:bCs/>
                      <w:sz w:val="20"/>
                      <w:szCs w:val="20"/>
                    </w:rPr>
                    <w:t>Наименование работ</w:t>
                  </w:r>
                </w:p>
              </w:tc>
              <w:tc>
                <w:tcPr>
                  <w:tcW w:w="5926" w:type="dxa"/>
                  <w:gridSpan w:val="6"/>
                  <w:tcBorders>
                    <w:top w:val="single" w:sz="8" w:space="0" w:color="000000"/>
                    <w:bottom w:val="single" w:sz="8" w:space="0" w:color="000000"/>
                    <w:right w:val="single" w:sz="8" w:space="0" w:color="000000"/>
                  </w:tcBorders>
                  <w:tcMar>
                    <w:top w:w="0" w:type="dxa"/>
                    <w:left w:w="108" w:type="dxa"/>
                    <w:right w:w="108" w:type="dxa"/>
                  </w:tcMar>
                </w:tcPr>
                <w:p w:rsidR="003C0B0A" w:rsidRDefault="001B5E85">
                  <w:pPr>
                    <w:widowControl w:val="0"/>
                    <w:snapToGrid w:val="0"/>
                    <w:spacing w:line="240" w:lineRule="auto"/>
                    <w:ind w:firstLine="0"/>
                    <w:jc w:val="center"/>
                    <w:rPr>
                      <w:b/>
                      <w:bCs/>
                      <w:sz w:val="20"/>
                      <w:szCs w:val="20"/>
                    </w:rPr>
                  </w:pPr>
                  <w:r>
                    <w:rPr>
                      <w:b/>
                      <w:bCs/>
                      <w:sz w:val="20"/>
                      <w:szCs w:val="20"/>
                    </w:rPr>
                    <w:t>Выполнено работ</w:t>
                  </w:r>
                </w:p>
              </w:tc>
            </w:tr>
            <w:tr w:rsidR="003C0B0A">
              <w:trPr>
                <w:cantSplit/>
                <w:trHeight w:val="693"/>
              </w:trPr>
              <w:tc>
                <w:tcPr>
                  <w:tcW w:w="9" w:type="dxa"/>
                  <w:tcMar>
                    <w:top w:w="0" w:type="dxa"/>
                    <w:left w:w="0" w:type="dxa"/>
                    <w:right w:w="0" w:type="dxa"/>
                  </w:tcMar>
                </w:tcPr>
                <w:p w:rsidR="003C0B0A" w:rsidRDefault="003C0B0A">
                  <w:pPr>
                    <w:widowControl w:val="0"/>
                    <w:spacing w:line="240" w:lineRule="auto"/>
                    <w:ind w:firstLine="0"/>
                    <w:rPr>
                      <w:b/>
                      <w:bCs/>
                      <w:sz w:val="20"/>
                      <w:szCs w:val="20"/>
                    </w:rPr>
                  </w:pPr>
                </w:p>
              </w:tc>
              <w:tc>
                <w:tcPr>
                  <w:tcW w:w="851" w:type="dxa"/>
                  <w:vMerge/>
                  <w:tcBorders>
                    <w:top w:val="single" w:sz="8" w:space="0" w:color="000000"/>
                    <w:left w:val="single" w:sz="8" w:space="0" w:color="000000"/>
                    <w:bottom w:val="single" w:sz="8" w:space="0" w:color="000000"/>
                    <w:right w:val="single" w:sz="8" w:space="0" w:color="000000"/>
                  </w:tcBorders>
                  <w:tcMar>
                    <w:top w:w="0" w:type="dxa"/>
                    <w:left w:w="0" w:type="dxa"/>
                    <w:right w:w="0" w:type="dxa"/>
                  </w:tcMar>
                  <w:vAlign w:val="center"/>
                </w:tcPr>
                <w:p w:rsidR="003C0B0A" w:rsidRDefault="003C0B0A">
                  <w:pPr>
                    <w:widowControl w:val="0"/>
                    <w:spacing w:line="240" w:lineRule="auto"/>
                    <w:ind w:firstLine="0"/>
                    <w:rPr>
                      <w:b/>
                      <w:bCs/>
                      <w:sz w:val="20"/>
                      <w:szCs w:val="20"/>
                    </w:rPr>
                  </w:pPr>
                </w:p>
              </w:tc>
              <w:tc>
                <w:tcPr>
                  <w:tcW w:w="2947" w:type="dxa"/>
                  <w:vMerge/>
                  <w:tcBorders>
                    <w:top w:val="single" w:sz="8" w:space="0" w:color="000000"/>
                    <w:bottom w:val="single" w:sz="8" w:space="0" w:color="000000"/>
                    <w:right w:val="single" w:sz="8" w:space="0" w:color="000000"/>
                  </w:tcBorders>
                  <w:tcMar>
                    <w:top w:w="0" w:type="dxa"/>
                    <w:left w:w="0" w:type="dxa"/>
                    <w:right w:w="0" w:type="dxa"/>
                  </w:tcMar>
                  <w:vAlign w:val="center"/>
                </w:tcPr>
                <w:p w:rsidR="003C0B0A" w:rsidRDefault="003C0B0A">
                  <w:pPr>
                    <w:widowControl w:val="0"/>
                    <w:spacing w:line="240" w:lineRule="auto"/>
                    <w:ind w:firstLine="0"/>
                    <w:rPr>
                      <w:b/>
                      <w:bCs/>
                      <w:sz w:val="20"/>
                      <w:szCs w:val="20"/>
                    </w:rPr>
                  </w:pPr>
                </w:p>
              </w:tc>
              <w:tc>
                <w:tcPr>
                  <w:tcW w:w="1246" w:type="dxa"/>
                  <w:tcBorders>
                    <w:bottom w:val="single" w:sz="8" w:space="0" w:color="000000"/>
                    <w:right w:val="single" w:sz="8" w:space="0" w:color="000000"/>
                  </w:tcBorders>
                  <w:tcMar>
                    <w:top w:w="0" w:type="dxa"/>
                    <w:left w:w="108" w:type="dxa"/>
                    <w:right w:w="108" w:type="dxa"/>
                  </w:tcMar>
                  <w:vAlign w:val="center"/>
                </w:tcPr>
                <w:p w:rsidR="003C0B0A" w:rsidRDefault="001B5E85">
                  <w:pPr>
                    <w:widowControl w:val="0"/>
                    <w:spacing w:line="240" w:lineRule="auto"/>
                    <w:ind w:firstLine="0"/>
                    <w:jc w:val="center"/>
                    <w:rPr>
                      <w:b/>
                      <w:bCs/>
                      <w:sz w:val="20"/>
                      <w:szCs w:val="20"/>
                    </w:rPr>
                  </w:pPr>
                  <w:r>
                    <w:rPr>
                      <w:b/>
                      <w:bCs/>
                      <w:sz w:val="20"/>
                      <w:szCs w:val="20"/>
                    </w:rPr>
                    <w:t xml:space="preserve">ед. </w:t>
                  </w:r>
                </w:p>
                <w:p w:rsidR="003C0B0A" w:rsidRDefault="001B5E85">
                  <w:pPr>
                    <w:widowControl w:val="0"/>
                    <w:snapToGrid w:val="0"/>
                    <w:spacing w:line="240" w:lineRule="auto"/>
                    <w:ind w:firstLine="0"/>
                    <w:jc w:val="center"/>
                    <w:rPr>
                      <w:b/>
                      <w:bCs/>
                      <w:sz w:val="20"/>
                      <w:szCs w:val="20"/>
                    </w:rPr>
                  </w:pPr>
                  <w:r>
                    <w:rPr>
                      <w:b/>
                      <w:bCs/>
                      <w:sz w:val="20"/>
                      <w:szCs w:val="20"/>
                    </w:rPr>
                    <w:t>изм.</w:t>
                  </w:r>
                </w:p>
              </w:tc>
              <w:tc>
                <w:tcPr>
                  <w:tcW w:w="813" w:type="dxa"/>
                  <w:gridSpan w:val="2"/>
                  <w:tcBorders>
                    <w:bottom w:val="single" w:sz="8" w:space="0" w:color="000000"/>
                    <w:right w:val="single" w:sz="8" w:space="0" w:color="000000"/>
                  </w:tcBorders>
                  <w:tcMar>
                    <w:top w:w="0" w:type="dxa"/>
                    <w:left w:w="108" w:type="dxa"/>
                    <w:right w:w="108" w:type="dxa"/>
                  </w:tcMar>
                  <w:vAlign w:val="center"/>
                </w:tcPr>
                <w:p w:rsidR="003C0B0A" w:rsidRDefault="001B5E85">
                  <w:pPr>
                    <w:widowControl w:val="0"/>
                    <w:snapToGrid w:val="0"/>
                    <w:spacing w:line="240" w:lineRule="auto"/>
                    <w:ind w:firstLine="0"/>
                    <w:jc w:val="center"/>
                    <w:rPr>
                      <w:b/>
                      <w:bCs/>
                      <w:sz w:val="20"/>
                      <w:szCs w:val="20"/>
                    </w:rPr>
                  </w:pPr>
                  <w:r>
                    <w:rPr>
                      <w:b/>
                      <w:bCs/>
                      <w:sz w:val="20"/>
                      <w:szCs w:val="20"/>
                    </w:rPr>
                    <w:t>коли-чество</w:t>
                  </w:r>
                </w:p>
              </w:tc>
              <w:tc>
                <w:tcPr>
                  <w:tcW w:w="1399" w:type="dxa"/>
                  <w:tcBorders>
                    <w:bottom w:val="single" w:sz="8" w:space="0" w:color="000000"/>
                    <w:right w:val="single" w:sz="8" w:space="0" w:color="000000"/>
                  </w:tcBorders>
                  <w:tcMar>
                    <w:top w:w="0" w:type="dxa"/>
                    <w:left w:w="108" w:type="dxa"/>
                    <w:right w:w="108" w:type="dxa"/>
                  </w:tcMar>
                  <w:vAlign w:val="center"/>
                </w:tcPr>
                <w:p w:rsidR="003C0B0A" w:rsidRDefault="001B5E85">
                  <w:pPr>
                    <w:widowControl w:val="0"/>
                    <w:spacing w:line="240" w:lineRule="auto"/>
                    <w:ind w:firstLine="0"/>
                    <w:jc w:val="center"/>
                    <w:rPr>
                      <w:b/>
                      <w:bCs/>
                      <w:sz w:val="20"/>
                      <w:szCs w:val="20"/>
                    </w:rPr>
                  </w:pPr>
                  <w:r>
                    <w:rPr>
                      <w:b/>
                      <w:bCs/>
                      <w:sz w:val="20"/>
                      <w:szCs w:val="20"/>
                    </w:rPr>
                    <w:t xml:space="preserve">цена за </w:t>
                  </w:r>
                </w:p>
                <w:p w:rsidR="003C0B0A" w:rsidRDefault="001B5E85">
                  <w:pPr>
                    <w:widowControl w:val="0"/>
                    <w:snapToGrid w:val="0"/>
                    <w:spacing w:line="240" w:lineRule="auto"/>
                    <w:ind w:firstLine="0"/>
                    <w:jc w:val="center"/>
                    <w:rPr>
                      <w:b/>
                      <w:bCs/>
                      <w:sz w:val="20"/>
                      <w:szCs w:val="20"/>
                    </w:rPr>
                  </w:pPr>
                  <w:r>
                    <w:rPr>
                      <w:b/>
                      <w:bCs/>
                      <w:sz w:val="20"/>
                      <w:szCs w:val="20"/>
                    </w:rPr>
                    <w:t>1 ед., руб.</w:t>
                  </w:r>
                </w:p>
              </w:tc>
              <w:tc>
                <w:tcPr>
                  <w:tcW w:w="1335" w:type="dxa"/>
                  <w:tcBorders>
                    <w:bottom w:val="single" w:sz="8" w:space="0" w:color="000000"/>
                    <w:right w:val="single" w:sz="8" w:space="0" w:color="000000"/>
                  </w:tcBorders>
                  <w:tcMar>
                    <w:top w:w="0" w:type="dxa"/>
                    <w:left w:w="108" w:type="dxa"/>
                    <w:right w:w="108" w:type="dxa"/>
                  </w:tcMar>
                  <w:vAlign w:val="center"/>
                </w:tcPr>
                <w:p w:rsidR="003C0B0A" w:rsidRDefault="001B5E85">
                  <w:pPr>
                    <w:widowControl w:val="0"/>
                    <w:spacing w:line="240" w:lineRule="auto"/>
                    <w:ind w:firstLine="0"/>
                    <w:jc w:val="center"/>
                    <w:rPr>
                      <w:b/>
                      <w:bCs/>
                      <w:sz w:val="20"/>
                      <w:szCs w:val="20"/>
                    </w:rPr>
                  </w:pPr>
                  <w:r>
                    <w:rPr>
                      <w:b/>
                      <w:bCs/>
                      <w:sz w:val="20"/>
                      <w:szCs w:val="20"/>
                    </w:rPr>
                    <w:t xml:space="preserve">стоимость, </w:t>
                  </w:r>
                </w:p>
                <w:p w:rsidR="003C0B0A" w:rsidRDefault="001B5E85">
                  <w:pPr>
                    <w:widowControl w:val="0"/>
                    <w:snapToGrid w:val="0"/>
                    <w:spacing w:line="240" w:lineRule="auto"/>
                    <w:ind w:firstLine="0"/>
                    <w:jc w:val="center"/>
                    <w:rPr>
                      <w:b/>
                      <w:bCs/>
                      <w:sz w:val="20"/>
                      <w:szCs w:val="20"/>
                    </w:rPr>
                  </w:pPr>
                  <w:r>
                    <w:rPr>
                      <w:b/>
                      <w:bCs/>
                      <w:sz w:val="20"/>
                      <w:szCs w:val="20"/>
                    </w:rPr>
                    <w:t>руб.</w:t>
                  </w:r>
                </w:p>
              </w:tc>
              <w:tc>
                <w:tcPr>
                  <w:tcW w:w="1133" w:type="dxa"/>
                  <w:tcBorders>
                    <w:bottom w:val="single" w:sz="8" w:space="0" w:color="000000"/>
                    <w:right w:val="single" w:sz="8" w:space="0" w:color="000000"/>
                  </w:tcBorders>
                  <w:tcMar>
                    <w:top w:w="0" w:type="dxa"/>
                    <w:left w:w="108" w:type="dxa"/>
                    <w:right w:w="108" w:type="dxa"/>
                  </w:tcMar>
                  <w:vAlign w:val="center"/>
                </w:tcPr>
                <w:p w:rsidR="003C0B0A" w:rsidRDefault="001B5E85">
                  <w:pPr>
                    <w:widowControl w:val="0"/>
                    <w:snapToGrid w:val="0"/>
                    <w:spacing w:line="240" w:lineRule="auto"/>
                    <w:ind w:firstLine="0"/>
                    <w:jc w:val="center"/>
                    <w:rPr>
                      <w:b/>
                      <w:bCs/>
                      <w:sz w:val="20"/>
                      <w:szCs w:val="20"/>
                    </w:rPr>
                  </w:pPr>
                  <w:r>
                    <w:rPr>
                      <w:b/>
                      <w:bCs/>
                      <w:sz w:val="20"/>
                      <w:szCs w:val="20"/>
                    </w:rPr>
                    <w:t>в т.ч. НДС, руб.</w:t>
                  </w:r>
                </w:p>
              </w:tc>
            </w:tr>
            <w:tr w:rsidR="003C0B0A">
              <w:tc>
                <w:tcPr>
                  <w:tcW w:w="9" w:type="dxa"/>
                  <w:tcMar>
                    <w:top w:w="0" w:type="dxa"/>
                    <w:left w:w="0" w:type="dxa"/>
                    <w:right w:w="0" w:type="dxa"/>
                  </w:tcMar>
                </w:tcPr>
                <w:p w:rsidR="003C0B0A" w:rsidRDefault="003C0B0A">
                  <w:pPr>
                    <w:widowControl w:val="0"/>
                    <w:snapToGrid w:val="0"/>
                    <w:spacing w:line="240" w:lineRule="auto"/>
                    <w:ind w:firstLine="0"/>
                    <w:jc w:val="center"/>
                    <w:rPr>
                      <w:b/>
                      <w:bCs/>
                      <w:sz w:val="20"/>
                      <w:szCs w:val="20"/>
                    </w:rPr>
                  </w:pPr>
                </w:p>
              </w:tc>
              <w:tc>
                <w:tcPr>
                  <w:tcW w:w="851" w:type="dxa"/>
                  <w:tcBorders>
                    <w:left w:val="single" w:sz="8" w:space="0" w:color="000000"/>
                    <w:bottom w:val="single" w:sz="8" w:space="0" w:color="000000"/>
                    <w:right w:val="single" w:sz="8" w:space="0" w:color="000000"/>
                  </w:tcBorders>
                  <w:tcMar>
                    <w:top w:w="0" w:type="dxa"/>
                    <w:left w:w="108" w:type="dxa"/>
                    <w:right w:w="108" w:type="dxa"/>
                  </w:tcMar>
                </w:tcPr>
                <w:p w:rsidR="003C0B0A" w:rsidRDefault="001B5E85">
                  <w:pPr>
                    <w:widowControl w:val="0"/>
                    <w:snapToGrid w:val="0"/>
                    <w:spacing w:line="240" w:lineRule="auto"/>
                    <w:ind w:firstLine="0"/>
                    <w:jc w:val="center"/>
                    <w:rPr>
                      <w:b/>
                      <w:bCs/>
                      <w:sz w:val="20"/>
                      <w:szCs w:val="20"/>
                    </w:rPr>
                  </w:pPr>
                  <w:r>
                    <w:rPr>
                      <w:b/>
                      <w:bCs/>
                      <w:sz w:val="20"/>
                      <w:szCs w:val="20"/>
                    </w:rPr>
                    <w:t>1</w:t>
                  </w:r>
                </w:p>
              </w:tc>
              <w:tc>
                <w:tcPr>
                  <w:tcW w:w="2947" w:type="dxa"/>
                  <w:tcBorders>
                    <w:bottom w:val="single" w:sz="8" w:space="0" w:color="000000"/>
                    <w:right w:val="single" w:sz="8" w:space="0" w:color="000000"/>
                  </w:tcBorders>
                  <w:tcMar>
                    <w:top w:w="0" w:type="dxa"/>
                    <w:left w:w="108" w:type="dxa"/>
                    <w:right w:w="108" w:type="dxa"/>
                  </w:tcMar>
                </w:tcPr>
                <w:p w:rsidR="003C0B0A" w:rsidRDefault="001B5E85">
                  <w:pPr>
                    <w:widowControl w:val="0"/>
                    <w:snapToGrid w:val="0"/>
                    <w:spacing w:line="240" w:lineRule="auto"/>
                    <w:ind w:firstLine="0"/>
                    <w:jc w:val="center"/>
                    <w:rPr>
                      <w:b/>
                      <w:bCs/>
                      <w:sz w:val="20"/>
                      <w:szCs w:val="20"/>
                    </w:rPr>
                  </w:pPr>
                  <w:r>
                    <w:rPr>
                      <w:b/>
                      <w:bCs/>
                      <w:sz w:val="20"/>
                      <w:szCs w:val="20"/>
                    </w:rPr>
                    <w:t>2</w:t>
                  </w:r>
                </w:p>
              </w:tc>
              <w:tc>
                <w:tcPr>
                  <w:tcW w:w="1246" w:type="dxa"/>
                  <w:tcBorders>
                    <w:bottom w:val="single" w:sz="8" w:space="0" w:color="000000"/>
                    <w:right w:val="single" w:sz="8" w:space="0" w:color="000000"/>
                  </w:tcBorders>
                  <w:tcMar>
                    <w:top w:w="0" w:type="dxa"/>
                    <w:left w:w="108" w:type="dxa"/>
                    <w:right w:w="108" w:type="dxa"/>
                  </w:tcMar>
                </w:tcPr>
                <w:p w:rsidR="003C0B0A" w:rsidRDefault="001B5E85">
                  <w:pPr>
                    <w:widowControl w:val="0"/>
                    <w:snapToGrid w:val="0"/>
                    <w:spacing w:line="240" w:lineRule="auto"/>
                    <w:ind w:firstLine="0"/>
                    <w:jc w:val="center"/>
                    <w:rPr>
                      <w:b/>
                      <w:bCs/>
                      <w:sz w:val="20"/>
                      <w:szCs w:val="20"/>
                    </w:rPr>
                  </w:pPr>
                  <w:r>
                    <w:rPr>
                      <w:b/>
                      <w:bCs/>
                      <w:sz w:val="20"/>
                      <w:szCs w:val="20"/>
                    </w:rPr>
                    <w:t>3</w:t>
                  </w:r>
                </w:p>
              </w:tc>
              <w:tc>
                <w:tcPr>
                  <w:tcW w:w="813" w:type="dxa"/>
                  <w:gridSpan w:val="2"/>
                  <w:tcBorders>
                    <w:bottom w:val="single" w:sz="8" w:space="0" w:color="000000"/>
                    <w:right w:val="single" w:sz="8" w:space="0" w:color="000000"/>
                  </w:tcBorders>
                  <w:tcMar>
                    <w:top w:w="0" w:type="dxa"/>
                    <w:left w:w="108" w:type="dxa"/>
                    <w:right w:w="108" w:type="dxa"/>
                  </w:tcMar>
                </w:tcPr>
                <w:p w:rsidR="003C0B0A" w:rsidRDefault="001B5E85">
                  <w:pPr>
                    <w:widowControl w:val="0"/>
                    <w:snapToGrid w:val="0"/>
                    <w:spacing w:line="240" w:lineRule="auto"/>
                    <w:ind w:firstLine="0"/>
                    <w:jc w:val="center"/>
                    <w:rPr>
                      <w:b/>
                      <w:bCs/>
                      <w:sz w:val="20"/>
                      <w:szCs w:val="20"/>
                    </w:rPr>
                  </w:pPr>
                  <w:r>
                    <w:rPr>
                      <w:b/>
                      <w:bCs/>
                      <w:sz w:val="20"/>
                      <w:szCs w:val="20"/>
                    </w:rPr>
                    <w:t>4</w:t>
                  </w:r>
                </w:p>
              </w:tc>
              <w:tc>
                <w:tcPr>
                  <w:tcW w:w="1399" w:type="dxa"/>
                  <w:tcBorders>
                    <w:bottom w:val="single" w:sz="8" w:space="0" w:color="000000"/>
                    <w:right w:val="single" w:sz="8" w:space="0" w:color="000000"/>
                  </w:tcBorders>
                  <w:tcMar>
                    <w:top w:w="0" w:type="dxa"/>
                    <w:left w:w="108" w:type="dxa"/>
                    <w:right w:w="108" w:type="dxa"/>
                  </w:tcMar>
                </w:tcPr>
                <w:p w:rsidR="003C0B0A" w:rsidRDefault="001B5E85">
                  <w:pPr>
                    <w:widowControl w:val="0"/>
                    <w:snapToGrid w:val="0"/>
                    <w:spacing w:line="240" w:lineRule="auto"/>
                    <w:ind w:firstLine="0"/>
                    <w:jc w:val="center"/>
                    <w:rPr>
                      <w:b/>
                      <w:bCs/>
                      <w:sz w:val="20"/>
                      <w:szCs w:val="20"/>
                    </w:rPr>
                  </w:pPr>
                  <w:r>
                    <w:rPr>
                      <w:b/>
                      <w:bCs/>
                      <w:sz w:val="20"/>
                      <w:szCs w:val="20"/>
                    </w:rPr>
                    <w:t>5</w:t>
                  </w:r>
                </w:p>
              </w:tc>
              <w:tc>
                <w:tcPr>
                  <w:tcW w:w="1335" w:type="dxa"/>
                  <w:tcBorders>
                    <w:bottom w:val="single" w:sz="8" w:space="0" w:color="000000"/>
                    <w:right w:val="single" w:sz="8" w:space="0" w:color="000000"/>
                  </w:tcBorders>
                  <w:tcMar>
                    <w:top w:w="0" w:type="dxa"/>
                    <w:left w:w="108" w:type="dxa"/>
                    <w:right w:w="108" w:type="dxa"/>
                  </w:tcMar>
                </w:tcPr>
                <w:p w:rsidR="003C0B0A" w:rsidRDefault="001B5E85">
                  <w:pPr>
                    <w:widowControl w:val="0"/>
                    <w:snapToGrid w:val="0"/>
                    <w:spacing w:line="240" w:lineRule="auto"/>
                    <w:ind w:firstLine="0"/>
                    <w:jc w:val="center"/>
                    <w:rPr>
                      <w:b/>
                      <w:bCs/>
                      <w:sz w:val="20"/>
                      <w:szCs w:val="20"/>
                    </w:rPr>
                  </w:pPr>
                  <w:r>
                    <w:rPr>
                      <w:b/>
                      <w:bCs/>
                      <w:sz w:val="20"/>
                      <w:szCs w:val="20"/>
                    </w:rPr>
                    <w:t>6</w:t>
                  </w:r>
                </w:p>
              </w:tc>
              <w:tc>
                <w:tcPr>
                  <w:tcW w:w="1133" w:type="dxa"/>
                  <w:tcBorders>
                    <w:bottom w:val="single" w:sz="8" w:space="0" w:color="000000"/>
                    <w:right w:val="single" w:sz="8" w:space="0" w:color="000000"/>
                  </w:tcBorders>
                  <w:tcMar>
                    <w:top w:w="0" w:type="dxa"/>
                    <w:left w:w="108" w:type="dxa"/>
                    <w:right w:w="108" w:type="dxa"/>
                  </w:tcMar>
                </w:tcPr>
                <w:p w:rsidR="003C0B0A" w:rsidRDefault="001B5E85">
                  <w:pPr>
                    <w:widowControl w:val="0"/>
                    <w:snapToGrid w:val="0"/>
                    <w:spacing w:line="240" w:lineRule="auto"/>
                    <w:ind w:firstLine="0"/>
                    <w:jc w:val="center"/>
                    <w:rPr>
                      <w:b/>
                      <w:bCs/>
                      <w:sz w:val="20"/>
                      <w:szCs w:val="20"/>
                    </w:rPr>
                  </w:pPr>
                  <w:r>
                    <w:rPr>
                      <w:b/>
                      <w:bCs/>
                      <w:sz w:val="20"/>
                      <w:szCs w:val="20"/>
                    </w:rPr>
                    <w:t>7</w:t>
                  </w:r>
                </w:p>
              </w:tc>
            </w:tr>
            <w:tr w:rsidR="003C0B0A">
              <w:tc>
                <w:tcPr>
                  <w:tcW w:w="9" w:type="dxa"/>
                  <w:tcMar>
                    <w:top w:w="0" w:type="dxa"/>
                    <w:left w:w="0" w:type="dxa"/>
                    <w:right w:w="0" w:type="dxa"/>
                  </w:tcMar>
                </w:tcPr>
                <w:p w:rsidR="003C0B0A" w:rsidRDefault="003C0B0A">
                  <w:pPr>
                    <w:widowControl w:val="0"/>
                    <w:snapToGrid w:val="0"/>
                    <w:spacing w:line="240" w:lineRule="auto"/>
                    <w:jc w:val="center"/>
                    <w:rPr>
                      <w:sz w:val="20"/>
                      <w:szCs w:val="20"/>
                    </w:rPr>
                  </w:pPr>
                </w:p>
              </w:tc>
              <w:tc>
                <w:tcPr>
                  <w:tcW w:w="851" w:type="dxa"/>
                  <w:tcBorders>
                    <w:left w:val="single" w:sz="8" w:space="0" w:color="000000"/>
                    <w:bottom w:val="single" w:sz="8" w:space="0" w:color="000000"/>
                    <w:right w:val="single" w:sz="8" w:space="0" w:color="000000"/>
                  </w:tcBorders>
                  <w:tcMar>
                    <w:top w:w="0" w:type="dxa"/>
                    <w:left w:w="108" w:type="dxa"/>
                    <w:right w:w="108" w:type="dxa"/>
                  </w:tcMar>
                </w:tcPr>
                <w:p w:rsidR="003C0B0A" w:rsidRDefault="003C0B0A">
                  <w:pPr>
                    <w:widowControl w:val="0"/>
                    <w:snapToGrid w:val="0"/>
                    <w:spacing w:line="240" w:lineRule="auto"/>
                    <w:jc w:val="center"/>
                    <w:rPr>
                      <w:sz w:val="20"/>
                      <w:szCs w:val="20"/>
                    </w:rPr>
                  </w:pPr>
                </w:p>
              </w:tc>
              <w:tc>
                <w:tcPr>
                  <w:tcW w:w="2947" w:type="dxa"/>
                  <w:tcBorders>
                    <w:bottom w:val="single" w:sz="8" w:space="0" w:color="000000"/>
                    <w:right w:val="single" w:sz="8" w:space="0" w:color="000000"/>
                  </w:tcBorders>
                  <w:tcMar>
                    <w:top w:w="0" w:type="dxa"/>
                    <w:left w:w="108" w:type="dxa"/>
                    <w:right w:w="108" w:type="dxa"/>
                  </w:tcMar>
                </w:tcPr>
                <w:p w:rsidR="003C0B0A" w:rsidRDefault="003C0B0A">
                  <w:pPr>
                    <w:widowControl w:val="0"/>
                    <w:snapToGrid w:val="0"/>
                    <w:spacing w:line="240" w:lineRule="auto"/>
                    <w:rPr>
                      <w:sz w:val="20"/>
                      <w:szCs w:val="20"/>
                    </w:rPr>
                  </w:pPr>
                </w:p>
              </w:tc>
              <w:tc>
                <w:tcPr>
                  <w:tcW w:w="1246" w:type="dxa"/>
                  <w:tcBorders>
                    <w:bottom w:val="single" w:sz="8" w:space="0" w:color="000000"/>
                    <w:right w:val="single" w:sz="8" w:space="0" w:color="000000"/>
                  </w:tcBorders>
                  <w:tcMar>
                    <w:top w:w="0" w:type="dxa"/>
                    <w:left w:w="108" w:type="dxa"/>
                    <w:right w:w="108" w:type="dxa"/>
                  </w:tcMar>
                </w:tcPr>
                <w:p w:rsidR="003C0B0A" w:rsidRDefault="003C0B0A">
                  <w:pPr>
                    <w:widowControl w:val="0"/>
                    <w:snapToGrid w:val="0"/>
                    <w:spacing w:line="240" w:lineRule="auto"/>
                    <w:rPr>
                      <w:sz w:val="20"/>
                      <w:szCs w:val="20"/>
                    </w:rPr>
                  </w:pPr>
                </w:p>
              </w:tc>
              <w:tc>
                <w:tcPr>
                  <w:tcW w:w="813" w:type="dxa"/>
                  <w:gridSpan w:val="2"/>
                  <w:tcBorders>
                    <w:bottom w:val="single" w:sz="8" w:space="0" w:color="000000"/>
                    <w:right w:val="single" w:sz="8" w:space="0" w:color="000000"/>
                  </w:tcBorders>
                  <w:tcMar>
                    <w:top w:w="0" w:type="dxa"/>
                    <w:left w:w="108" w:type="dxa"/>
                    <w:right w:w="108" w:type="dxa"/>
                  </w:tcMar>
                </w:tcPr>
                <w:p w:rsidR="003C0B0A" w:rsidRDefault="003C0B0A">
                  <w:pPr>
                    <w:widowControl w:val="0"/>
                    <w:snapToGrid w:val="0"/>
                    <w:spacing w:line="240" w:lineRule="auto"/>
                    <w:rPr>
                      <w:sz w:val="20"/>
                      <w:szCs w:val="20"/>
                    </w:rPr>
                  </w:pPr>
                </w:p>
              </w:tc>
              <w:tc>
                <w:tcPr>
                  <w:tcW w:w="1399" w:type="dxa"/>
                  <w:tcBorders>
                    <w:bottom w:val="single" w:sz="8" w:space="0" w:color="000000"/>
                    <w:right w:val="single" w:sz="8" w:space="0" w:color="000000"/>
                  </w:tcBorders>
                  <w:tcMar>
                    <w:top w:w="0" w:type="dxa"/>
                    <w:left w:w="108" w:type="dxa"/>
                    <w:right w:w="108" w:type="dxa"/>
                  </w:tcMar>
                </w:tcPr>
                <w:p w:rsidR="003C0B0A" w:rsidRDefault="003C0B0A">
                  <w:pPr>
                    <w:widowControl w:val="0"/>
                    <w:snapToGrid w:val="0"/>
                    <w:spacing w:line="240" w:lineRule="auto"/>
                    <w:rPr>
                      <w:sz w:val="20"/>
                      <w:szCs w:val="20"/>
                    </w:rPr>
                  </w:pPr>
                </w:p>
              </w:tc>
              <w:tc>
                <w:tcPr>
                  <w:tcW w:w="1335" w:type="dxa"/>
                  <w:tcBorders>
                    <w:bottom w:val="single" w:sz="8" w:space="0" w:color="000000"/>
                    <w:right w:val="single" w:sz="8" w:space="0" w:color="000000"/>
                  </w:tcBorders>
                  <w:tcMar>
                    <w:top w:w="0" w:type="dxa"/>
                    <w:left w:w="108" w:type="dxa"/>
                    <w:right w:w="108" w:type="dxa"/>
                  </w:tcMar>
                </w:tcPr>
                <w:p w:rsidR="003C0B0A" w:rsidRDefault="003C0B0A">
                  <w:pPr>
                    <w:widowControl w:val="0"/>
                    <w:snapToGrid w:val="0"/>
                    <w:spacing w:line="240" w:lineRule="auto"/>
                    <w:rPr>
                      <w:sz w:val="20"/>
                      <w:szCs w:val="20"/>
                    </w:rPr>
                  </w:pPr>
                </w:p>
              </w:tc>
              <w:tc>
                <w:tcPr>
                  <w:tcW w:w="1133" w:type="dxa"/>
                  <w:tcBorders>
                    <w:bottom w:val="single" w:sz="8" w:space="0" w:color="000000"/>
                    <w:right w:val="single" w:sz="8" w:space="0" w:color="000000"/>
                  </w:tcBorders>
                  <w:tcMar>
                    <w:top w:w="0" w:type="dxa"/>
                    <w:left w:w="108" w:type="dxa"/>
                    <w:right w:w="108" w:type="dxa"/>
                  </w:tcMar>
                </w:tcPr>
                <w:p w:rsidR="003C0B0A" w:rsidRDefault="003C0B0A">
                  <w:pPr>
                    <w:widowControl w:val="0"/>
                    <w:snapToGrid w:val="0"/>
                    <w:spacing w:line="240" w:lineRule="auto"/>
                    <w:rPr>
                      <w:sz w:val="20"/>
                      <w:szCs w:val="20"/>
                    </w:rPr>
                  </w:pPr>
                </w:p>
              </w:tc>
            </w:tr>
            <w:tr w:rsidR="003C0B0A">
              <w:tc>
                <w:tcPr>
                  <w:tcW w:w="9" w:type="dxa"/>
                  <w:tcMar>
                    <w:top w:w="0" w:type="dxa"/>
                    <w:left w:w="0" w:type="dxa"/>
                    <w:right w:w="0" w:type="dxa"/>
                  </w:tcMar>
                </w:tcPr>
                <w:p w:rsidR="003C0B0A" w:rsidRDefault="003C0B0A">
                  <w:pPr>
                    <w:widowControl w:val="0"/>
                    <w:snapToGrid w:val="0"/>
                    <w:spacing w:line="240" w:lineRule="auto"/>
                    <w:jc w:val="center"/>
                    <w:rPr>
                      <w:sz w:val="20"/>
                      <w:szCs w:val="20"/>
                    </w:rPr>
                  </w:pPr>
                </w:p>
              </w:tc>
              <w:tc>
                <w:tcPr>
                  <w:tcW w:w="851" w:type="dxa"/>
                  <w:tcBorders>
                    <w:left w:val="single" w:sz="8" w:space="0" w:color="000000"/>
                    <w:bottom w:val="single" w:sz="8" w:space="0" w:color="000000"/>
                    <w:right w:val="single" w:sz="8" w:space="0" w:color="000000"/>
                  </w:tcBorders>
                  <w:tcMar>
                    <w:top w:w="0" w:type="dxa"/>
                    <w:left w:w="108" w:type="dxa"/>
                    <w:right w:w="108" w:type="dxa"/>
                  </w:tcMar>
                </w:tcPr>
                <w:p w:rsidR="003C0B0A" w:rsidRDefault="003C0B0A">
                  <w:pPr>
                    <w:widowControl w:val="0"/>
                    <w:snapToGrid w:val="0"/>
                    <w:spacing w:line="240" w:lineRule="auto"/>
                    <w:jc w:val="center"/>
                    <w:rPr>
                      <w:sz w:val="20"/>
                      <w:szCs w:val="20"/>
                    </w:rPr>
                  </w:pPr>
                </w:p>
              </w:tc>
              <w:tc>
                <w:tcPr>
                  <w:tcW w:w="2947" w:type="dxa"/>
                  <w:tcBorders>
                    <w:bottom w:val="single" w:sz="8" w:space="0" w:color="000000"/>
                    <w:right w:val="single" w:sz="8" w:space="0" w:color="000000"/>
                  </w:tcBorders>
                  <w:tcMar>
                    <w:top w:w="0" w:type="dxa"/>
                    <w:left w:w="108" w:type="dxa"/>
                    <w:right w:w="108" w:type="dxa"/>
                  </w:tcMar>
                </w:tcPr>
                <w:p w:rsidR="003C0B0A" w:rsidRDefault="003C0B0A">
                  <w:pPr>
                    <w:widowControl w:val="0"/>
                    <w:snapToGrid w:val="0"/>
                    <w:spacing w:line="240" w:lineRule="auto"/>
                    <w:rPr>
                      <w:sz w:val="20"/>
                      <w:szCs w:val="20"/>
                    </w:rPr>
                  </w:pPr>
                </w:p>
              </w:tc>
              <w:tc>
                <w:tcPr>
                  <w:tcW w:w="1246" w:type="dxa"/>
                  <w:tcBorders>
                    <w:bottom w:val="single" w:sz="8" w:space="0" w:color="000000"/>
                    <w:right w:val="single" w:sz="8" w:space="0" w:color="000000"/>
                  </w:tcBorders>
                  <w:tcMar>
                    <w:top w:w="0" w:type="dxa"/>
                    <w:left w:w="108" w:type="dxa"/>
                    <w:right w:w="108" w:type="dxa"/>
                  </w:tcMar>
                </w:tcPr>
                <w:p w:rsidR="003C0B0A" w:rsidRDefault="003C0B0A">
                  <w:pPr>
                    <w:widowControl w:val="0"/>
                    <w:snapToGrid w:val="0"/>
                    <w:spacing w:line="240" w:lineRule="auto"/>
                    <w:rPr>
                      <w:sz w:val="20"/>
                      <w:szCs w:val="20"/>
                    </w:rPr>
                  </w:pPr>
                </w:p>
              </w:tc>
              <w:tc>
                <w:tcPr>
                  <w:tcW w:w="813" w:type="dxa"/>
                  <w:gridSpan w:val="2"/>
                  <w:tcBorders>
                    <w:bottom w:val="single" w:sz="8" w:space="0" w:color="000000"/>
                    <w:right w:val="single" w:sz="8" w:space="0" w:color="000000"/>
                  </w:tcBorders>
                  <w:tcMar>
                    <w:top w:w="0" w:type="dxa"/>
                    <w:left w:w="108" w:type="dxa"/>
                    <w:right w:w="108" w:type="dxa"/>
                  </w:tcMar>
                </w:tcPr>
                <w:p w:rsidR="003C0B0A" w:rsidRDefault="003C0B0A">
                  <w:pPr>
                    <w:widowControl w:val="0"/>
                    <w:snapToGrid w:val="0"/>
                    <w:spacing w:line="240" w:lineRule="auto"/>
                    <w:rPr>
                      <w:sz w:val="20"/>
                      <w:szCs w:val="20"/>
                    </w:rPr>
                  </w:pPr>
                </w:p>
              </w:tc>
              <w:tc>
                <w:tcPr>
                  <w:tcW w:w="1399" w:type="dxa"/>
                  <w:tcBorders>
                    <w:bottom w:val="single" w:sz="8" w:space="0" w:color="000000"/>
                    <w:right w:val="single" w:sz="8" w:space="0" w:color="000000"/>
                  </w:tcBorders>
                  <w:tcMar>
                    <w:top w:w="0" w:type="dxa"/>
                    <w:left w:w="108" w:type="dxa"/>
                    <w:right w:w="108" w:type="dxa"/>
                  </w:tcMar>
                </w:tcPr>
                <w:p w:rsidR="003C0B0A" w:rsidRDefault="003C0B0A">
                  <w:pPr>
                    <w:widowControl w:val="0"/>
                    <w:snapToGrid w:val="0"/>
                    <w:spacing w:line="240" w:lineRule="auto"/>
                    <w:rPr>
                      <w:sz w:val="20"/>
                      <w:szCs w:val="20"/>
                    </w:rPr>
                  </w:pPr>
                </w:p>
              </w:tc>
              <w:tc>
                <w:tcPr>
                  <w:tcW w:w="1335" w:type="dxa"/>
                  <w:tcBorders>
                    <w:bottom w:val="single" w:sz="8" w:space="0" w:color="000000"/>
                    <w:right w:val="single" w:sz="8" w:space="0" w:color="000000"/>
                  </w:tcBorders>
                  <w:tcMar>
                    <w:top w:w="0" w:type="dxa"/>
                    <w:left w:w="108" w:type="dxa"/>
                    <w:right w:w="108" w:type="dxa"/>
                  </w:tcMar>
                </w:tcPr>
                <w:p w:rsidR="003C0B0A" w:rsidRDefault="003C0B0A">
                  <w:pPr>
                    <w:widowControl w:val="0"/>
                    <w:snapToGrid w:val="0"/>
                    <w:spacing w:line="240" w:lineRule="auto"/>
                    <w:rPr>
                      <w:sz w:val="20"/>
                      <w:szCs w:val="20"/>
                    </w:rPr>
                  </w:pPr>
                </w:p>
              </w:tc>
              <w:tc>
                <w:tcPr>
                  <w:tcW w:w="1133" w:type="dxa"/>
                  <w:tcBorders>
                    <w:bottom w:val="single" w:sz="8" w:space="0" w:color="000000"/>
                    <w:right w:val="single" w:sz="8" w:space="0" w:color="000000"/>
                  </w:tcBorders>
                  <w:tcMar>
                    <w:top w:w="0" w:type="dxa"/>
                    <w:left w:w="108" w:type="dxa"/>
                    <w:right w:w="108" w:type="dxa"/>
                  </w:tcMar>
                </w:tcPr>
                <w:p w:rsidR="003C0B0A" w:rsidRDefault="003C0B0A">
                  <w:pPr>
                    <w:widowControl w:val="0"/>
                    <w:snapToGrid w:val="0"/>
                    <w:spacing w:line="240" w:lineRule="auto"/>
                    <w:rPr>
                      <w:sz w:val="20"/>
                      <w:szCs w:val="20"/>
                    </w:rPr>
                  </w:pPr>
                </w:p>
              </w:tc>
            </w:tr>
            <w:tr w:rsidR="003C0B0A">
              <w:tc>
                <w:tcPr>
                  <w:tcW w:w="9" w:type="dxa"/>
                  <w:tcMar>
                    <w:top w:w="0" w:type="dxa"/>
                    <w:left w:w="0" w:type="dxa"/>
                    <w:right w:w="0" w:type="dxa"/>
                  </w:tcMar>
                </w:tcPr>
                <w:p w:rsidR="003C0B0A" w:rsidRDefault="003C0B0A">
                  <w:pPr>
                    <w:widowControl w:val="0"/>
                    <w:snapToGrid w:val="0"/>
                    <w:spacing w:line="240" w:lineRule="auto"/>
                    <w:jc w:val="center"/>
                    <w:rPr>
                      <w:sz w:val="20"/>
                      <w:szCs w:val="20"/>
                    </w:rPr>
                  </w:pPr>
                </w:p>
              </w:tc>
              <w:tc>
                <w:tcPr>
                  <w:tcW w:w="851" w:type="dxa"/>
                  <w:tcBorders>
                    <w:left w:val="single" w:sz="8" w:space="0" w:color="000000"/>
                    <w:bottom w:val="single" w:sz="8" w:space="0" w:color="000000"/>
                    <w:right w:val="single" w:sz="8" w:space="0" w:color="000000"/>
                  </w:tcBorders>
                  <w:tcMar>
                    <w:top w:w="0" w:type="dxa"/>
                    <w:left w:w="108" w:type="dxa"/>
                    <w:right w:w="108" w:type="dxa"/>
                  </w:tcMar>
                </w:tcPr>
                <w:p w:rsidR="003C0B0A" w:rsidRDefault="003C0B0A">
                  <w:pPr>
                    <w:widowControl w:val="0"/>
                    <w:snapToGrid w:val="0"/>
                    <w:spacing w:line="240" w:lineRule="auto"/>
                    <w:jc w:val="center"/>
                    <w:rPr>
                      <w:sz w:val="20"/>
                      <w:szCs w:val="20"/>
                    </w:rPr>
                  </w:pPr>
                </w:p>
              </w:tc>
              <w:tc>
                <w:tcPr>
                  <w:tcW w:w="2947" w:type="dxa"/>
                  <w:tcBorders>
                    <w:bottom w:val="single" w:sz="8" w:space="0" w:color="000000"/>
                    <w:right w:val="single" w:sz="8" w:space="0" w:color="000000"/>
                  </w:tcBorders>
                  <w:tcMar>
                    <w:top w:w="0" w:type="dxa"/>
                    <w:left w:w="108" w:type="dxa"/>
                    <w:right w:w="108" w:type="dxa"/>
                  </w:tcMar>
                </w:tcPr>
                <w:p w:rsidR="003C0B0A" w:rsidRDefault="003C0B0A">
                  <w:pPr>
                    <w:widowControl w:val="0"/>
                    <w:snapToGrid w:val="0"/>
                    <w:spacing w:line="240" w:lineRule="auto"/>
                    <w:rPr>
                      <w:sz w:val="20"/>
                      <w:szCs w:val="20"/>
                    </w:rPr>
                  </w:pPr>
                </w:p>
              </w:tc>
              <w:tc>
                <w:tcPr>
                  <w:tcW w:w="1246" w:type="dxa"/>
                  <w:tcBorders>
                    <w:bottom w:val="single" w:sz="8" w:space="0" w:color="000000"/>
                    <w:right w:val="single" w:sz="8" w:space="0" w:color="000000"/>
                  </w:tcBorders>
                  <w:tcMar>
                    <w:top w:w="0" w:type="dxa"/>
                    <w:left w:w="108" w:type="dxa"/>
                    <w:right w:w="108" w:type="dxa"/>
                  </w:tcMar>
                </w:tcPr>
                <w:p w:rsidR="003C0B0A" w:rsidRDefault="003C0B0A">
                  <w:pPr>
                    <w:widowControl w:val="0"/>
                    <w:snapToGrid w:val="0"/>
                    <w:spacing w:line="240" w:lineRule="auto"/>
                    <w:rPr>
                      <w:sz w:val="20"/>
                      <w:szCs w:val="20"/>
                    </w:rPr>
                  </w:pPr>
                </w:p>
              </w:tc>
              <w:tc>
                <w:tcPr>
                  <w:tcW w:w="813" w:type="dxa"/>
                  <w:gridSpan w:val="2"/>
                  <w:tcBorders>
                    <w:bottom w:val="single" w:sz="8" w:space="0" w:color="000000"/>
                    <w:right w:val="single" w:sz="8" w:space="0" w:color="000000"/>
                  </w:tcBorders>
                  <w:tcMar>
                    <w:top w:w="0" w:type="dxa"/>
                    <w:left w:w="108" w:type="dxa"/>
                    <w:right w:w="108" w:type="dxa"/>
                  </w:tcMar>
                </w:tcPr>
                <w:p w:rsidR="003C0B0A" w:rsidRDefault="003C0B0A">
                  <w:pPr>
                    <w:widowControl w:val="0"/>
                    <w:snapToGrid w:val="0"/>
                    <w:spacing w:line="240" w:lineRule="auto"/>
                    <w:rPr>
                      <w:sz w:val="20"/>
                      <w:szCs w:val="20"/>
                    </w:rPr>
                  </w:pPr>
                </w:p>
              </w:tc>
              <w:tc>
                <w:tcPr>
                  <w:tcW w:w="1399" w:type="dxa"/>
                  <w:tcBorders>
                    <w:bottom w:val="single" w:sz="8" w:space="0" w:color="000000"/>
                    <w:right w:val="single" w:sz="8" w:space="0" w:color="000000"/>
                  </w:tcBorders>
                  <w:tcMar>
                    <w:top w:w="0" w:type="dxa"/>
                    <w:left w:w="108" w:type="dxa"/>
                    <w:right w:w="108" w:type="dxa"/>
                  </w:tcMar>
                </w:tcPr>
                <w:p w:rsidR="003C0B0A" w:rsidRDefault="003C0B0A">
                  <w:pPr>
                    <w:widowControl w:val="0"/>
                    <w:snapToGrid w:val="0"/>
                    <w:spacing w:line="240" w:lineRule="auto"/>
                    <w:rPr>
                      <w:sz w:val="20"/>
                      <w:szCs w:val="20"/>
                    </w:rPr>
                  </w:pPr>
                </w:p>
              </w:tc>
              <w:tc>
                <w:tcPr>
                  <w:tcW w:w="1335" w:type="dxa"/>
                  <w:tcBorders>
                    <w:bottom w:val="single" w:sz="8" w:space="0" w:color="000000"/>
                    <w:right w:val="single" w:sz="8" w:space="0" w:color="000000"/>
                  </w:tcBorders>
                  <w:tcMar>
                    <w:top w:w="0" w:type="dxa"/>
                    <w:left w:w="108" w:type="dxa"/>
                    <w:right w:w="108" w:type="dxa"/>
                  </w:tcMar>
                </w:tcPr>
                <w:p w:rsidR="003C0B0A" w:rsidRDefault="003C0B0A">
                  <w:pPr>
                    <w:widowControl w:val="0"/>
                    <w:snapToGrid w:val="0"/>
                    <w:spacing w:line="240" w:lineRule="auto"/>
                    <w:rPr>
                      <w:sz w:val="20"/>
                      <w:szCs w:val="20"/>
                    </w:rPr>
                  </w:pPr>
                </w:p>
              </w:tc>
              <w:tc>
                <w:tcPr>
                  <w:tcW w:w="1133" w:type="dxa"/>
                  <w:tcBorders>
                    <w:bottom w:val="single" w:sz="8" w:space="0" w:color="000000"/>
                    <w:right w:val="single" w:sz="8" w:space="0" w:color="000000"/>
                  </w:tcBorders>
                  <w:tcMar>
                    <w:top w:w="0" w:type="dxa"/>
                    <w:left w:w="108" w:type="dxa"/>
                    <w:right w:w="108" w:type="dxa"/>
                  </w:tcMar>
                </w:tcPr>
                <w:p w:rsidR="003C0B0A" w:rsidRDefault="003C0B0A">
                  <w:pPr>
                    <w:widowControl w:val="0"/>
                    <w:snapToGrid w:val="0"/>
                    <w:spacing w:line="240" w:lineRule="auto"/>
                    <w:rPr>
                      <w:sz w:val="20"/>
                      <w:szCs w:val="20"/>
                    </w:rPr>
                  </w:pPr>
                </w:p>
              </w:tc>
            </w:tr>
            <w:tr w:rsidR="003C0B0A">
              <w:tc>
                <w:tcPr>
                  <w:tcW w:w="9" w:type="dxa"/>
                  <w:tcMar>
                    <w:top w:w="0" w:type="dxa"/>
                    <w:left w:w="0" w:type="dxa"/>
                    <w:right w:w="0" w:type="dxa"/>
                  </w:tcMar>
                </w:tcPr>
                <w:p w:rsidR="003C0B0A" w:rsidRDefault="003C0B0A">
                  <w:pPr>
                    <w:widowControl w:val="0"/>
                    <w:snapToGrid w:val="0"/>
                    <w:spacing w:line="240" w:lineRule="auto"/>
                    <w:rPr>
                      <w:sz w:val="20"/>
                      <w:szCs w:val="20"/>
                    </w:rPr>
                  </w:pPr>
                </w:p>
              </w:tc>
              <w:tc>
                <w:tcPr>
                  <w:tcW w:w="3798" w:type="dxa"/>
                  <w:gridSpan w:val="2"/>
                  <w:tcBorders>
                    <w:left w:val="single" w:sz="8" w:space="0" w:color="000000"/>
                    <w:bottom w:val="single" w:sz="8" w:space="0" w:color="000000"/>
                    <w:right w:val="single" w:sz="8" w:space="0" w:color="000000"/>
                  </w:tcBorders>
                  <w:tcMar>
                    <w:top w:w="0" w:type="dxa"/>
                    <w:left w:w="108" w:type="dxa"/>
                    <w:right w:w="108" w:type="dxa"/>
                  </w:tcMar>
                </w:tcPr>
                <w:p w:rsidR="003C0B0A" w:rsidRDefault="001B5E85">
                  <w:pPr>
                    <w:widowControl w:val="0"/>
                    <w:snapToGrid w:val="0"/>
                    <w:spacing w:line="240" w:lineRule="auto"/>
                    <w:rPr>
                      <w:sz w:val="20"/>
                      <w:szCs w:val="20"/>
                    </w:rPr>
                  </w:pPr>
                  <w:r>
                    <w:rPr>
                      <w:sz w:val="20"/>
                      <w:szCs w:val="20"/>
                    </w:rPr>
                    <w:t xml:space="preserve">Выполнено работ </w:t>
                  </w:r>
                  <w:r>
                    <w:rPr>
                      <w:sz w:val="20"/>
                      <w:szCs w:val="20"/>
                      <w:highlight w:val="lightGray"/>
                    </w:rPr>
                    <w:t>по этапу</w:t>
                  </w:r>
                </w:p>
              </w:tc>
              <w:tc>
                <w:tcPr>
                  <w:tcW w:w="3458" w:type="dxa"/>
                  <w:gridSpan w:val="4"/>
                  <w:tcBorders>
                    <w:bottom w:val="single" w:sz="8" w:space="0" w:color="000000"/>
                    <w:right w:val="single" w:sz="8" w:space="0" w:color="000000"/>
                  </w:tcBorders>
                  <w:tcMar>
                    <w:top w:w="0" w:type="dxa"/>
                    <w:left w:w="108" w:type="dxa"/>
                    <w:right w:w="108" w:type="dxa"/>
                  </w:tcMar>
                  <w:vAlign w:val="center"/>
                </w:tcPr>
                <w:p w:rsidR="003C0B0A" w:rsidRDefault="001B5E85">
                  <w:pPr>
                    <w:widowControl w:val="0"/>
                    <w:snapToGrid w:val="0"/>
                    <w:spacing w:line="240" w:lineRule="auto"/>
                    <w:jc w:val="center"/>
                    <w:rPr>
                      <w:b/>
                      <w:bCs/>
                      <w:sz w:val="20"/>
                      <w:szCs w:val="20"/>
                    </w:rPr>
                  </w:pPr>
                  <w:r>
                    <w:rPr>
                      <w:b/>
                      <w:bCs/>
                      <w:sz w:val="20"/>
                      <w:szCs w:val="20"/>
                    </w:rPr>
                    <w:t>ИТОГО</w:t>
                  </w:r>
                </w:p>
              </w:tc>
              <w:tc>
                <w:tcPr>
                  <w:tcW w:w="1335" w:type="dxa"/>
                  <w:tcBorders>
                    <w:bottom w:val="single" w:sz="8" w:space="0" w:color="000000"/>
                    <w:right w:val="single" w:sz="8" w:space="0" w:color="000000"/>
                  </w:tcBorders>
                  <w:tcMar>
                    <w:top w:w="0" w:type="dxa"/>
                    <w:left w:w="108" w:type="dxa"/>
                    <w:right w:w="108" w:type="dxa"/>
                  </w:tcMar>
                </w:tcPr>
                <w:p w:rsidR="003C0B0A" w:rsidRDefault="003C0B0A">
                  <w:pPr>
                    <w:widowControl w:val="0"/>
                    <w:snapToGrid w:val="0"/>
                    <w:spacing w:line="240" w:lineRule="auto"/>
                    <w:rPr>
                      <w:sz w:val="20"/>
                      <w:szCs w:val="20"/>
                    </w:rPr>
                  </w:pPr>
                </w:p>
              </w:tc>
              <w:tc>
                <w:tcPr>
                  <w:tcW w:w="1133" w:type="dxa"/>
                  <w:tcBorders>
                    <w:bottom w:val="single" w:sz="8" w:space="0" w:color="000000"/>
                    <w:right w:val="single" w:sz="8" w:space="0" w:color="000000"/>
                  </w:tcBorders>
                  <w:tcMar>
                    <w:top w:w="0" w:type="dxa"/>
                    <w:left w:w="108" w:type="dxa"/>
                    <w:right w:w="108" w:type="dxa"/>
                  </w:tcMar>
                </w:tcPr>
                <w:p w:rsidR="003C0B0A" w:rsidRDefault="003C0B0A">
                  <w:pPr>
                    <w:widowControl w:val="0"/>
                    <w:snapToGrid w:val="0"/>
                    <w:spacing w:line="240" w:lineRule="auto"/>
                    <w:rPr>
                      <w:sz w:val="20"/>
                      <w:szCs w:val="20"/>
                    </w:rPr>
                  </w:pPr>
                </w:p>
              </w:tc>
            </w:tr>
          </w:tbl>
          <w:p w:rsidR="003C0B0A" w:rsidRDefault="003C0B0A">
            <w:pPr>
              <w:widowControl w:val="0"/>
              <w:spacing w:line="240" w:lineRule="auto"/>
              <w:rPr>
                <w:sz w:val="20"/>
                <w:szCs w:val="20"/>
              </w:rPr>
            </w:pPr>
          </w:p>
          <w:p w:rsidR="003C0B0A" w:rsidRDefault="001B5E85">
            <w:pPr>
              <w:widowControl w:val="0"/>
              <w:spacing w:line="240" w:lineRule="auto"/>
              <w:rPr>
                <w:sz w:val="20"/>
                <w:szCs w:val="20"/>
              </w:rPr>
            </w:pPr>
            <w:r>
              <w:rPr>
                <w:sz w:val="20"/>
                <w:szCs w:val="20"/>
              </w:rPr>
              <w:t xml:space="preserve">Выполненные работы </w:t>
            </w:r>
            <w:r>
              <w:rPr>
                <w:sz w:val="20"/>
                <w:szCs w:val="20"/>
              </w:rPr>
              <w:t>удовлетворяют условиям договора (техническому заданию).</w:t>
            </w:r>
          </w:p>
          <w:p w:rsidR="003C0B0A" w:rsidRDefault="001B5E85">
            <w:pPr>
              <w:widowControl w:val="0"/>
              <w:spacing w:line="240" w:lineRule="auto"/>
              <w:rPr>
                <w:sz w:val="20"/>
                <w:szCs w:val="20"/>
              </w:rPr>
            </w:pPr>
            <w:r>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rsidR="003C0B0A" w:rsidRDefault="001B5E85">
            <w:pPr>
              <w:widowControl w:val="0"/>
              <w:spacing w:line="240" w:lineRule="auto"/>
              <w:rPr>
                <w:sz w:val="20"/>
                <w:szCs w:val="20"/>
              </w:rPr>
            </w:pPr>
            <w:r>
              <w:rPr>
                <w:sz w:val="20"/>
                <w:szCs w:val="20"/>
              </w:rPr>
              <w:t>____________________________________________________________________</w:t>
            </w:r>
          </w:p>
          <w:tbl>
            <w:tblPr>
              <w:tblW w:w="9720" w:type="dxa"/>
              <w:tblInd w:w="108" w:type="dxa"/>
              <w:tblLayout w:type="fixed"/>
              <w:tblLook w:val="04A0" w:firstRow="1" w:lastRow="0" w:firstColumn="1" w:lastColumn="0" w:noHBand="0" w:noVBand="1"/>
            </w:tblPr>
            <w:tblGrid>
              <w:gridCol w:w="453"/>
              <w:gridCol w:w="4047"/>
              <w:gridCol w:w="719"/>
              <w:gridCol w:w="337"/>
              <w:gridCol w:w="4164"/>
            </w:tblGrid>
            <w:tr w:rsidR="003C0B0A">
              <w:trPr>
                <w:cantSplit/>
              </w:trPr>
              <w:tc>
                <w:tcPr>
                  <w:tcW w:w="4500" w:type="dxa"/>
                  <w:gridSpan w:val="2"/>
                </w:tcPr>
                <w:p w:rsidR="003C0B0A" w:rsidRDefault="001B5E85">
                  <w:pPr>
                    <w:widowControl w:val="0"/>
                    <w:spacing w:line="240" w:lineRule="auto"/>
                    <w:rPr>
                      <w:sz w:val="20"/>
                      <w:szCs w:val="20"/>
                    </w:rPr>
                  </w:pPr>
                  <w:r>
                    <w:rPr>
                      <w:b/>
                      <w:bCs/>
                      <w:sz w:val="20"/>
                      <w:szCs w:val="20"/>
                    </w:rPr>
                    <w:t>За</w:t>
                  </w:r>
                  <w:r>
                    <w:rPr>
                      <w:b/>
                      <w:bCs/>
                      <w:sz w:val="20"/>
                      <w:szCs w:val="20"/>
                    </w:rPr>
                    <w:t>казчика:</w:t>
                  </w:r>
                </w:p>
              </w:tc>
              <w:tc>
                <w:tcPr>
                  <w:tcW w:w="719" w:type="dxa"/>
                  <w:vMerge w:val="restart"/>
                </w:tcPr>
                <w:p w:rsidR="003C0B0A" w:rsidRDefault="003C0B0A">
                  <w:pPr>
                    <w:widowControl w:val="0"/>
                    <w:snapToGrid w:val="0"/>
                    <w:spacing w:line="240" w:lineRule="auto"/>
                    <w:rPr>
                      <w:sz w:val="20"/>
                      <w:szCs w:val="20"/>
                    </w:rPr>
                  </w:pPr>
                </w:p>
              </w:tc>
              <w:tc>
                <w:tcPr>
                  <w:tcW w:w="4501" w:type="dxa"/>
                  <w:gridSpan w:val="2"/>
                </w:tcPr>
                <w:p w:rsidR="003C0B0A" w:rsidRDefault="001B5E85">
                  <w:pPr>
                    <w:widowControl w:val="0"/>
                    <w:spacing w:line="240" w:lineRule="auto"/>
                    <w:rPr>
                      <w:sz w:val="20"/>
                      <w:szCs w:val="20"/>
                    </w:rPr>
                  </w:pPr>
                  <w:r>
                    <w:rPr>
                      <w:b/>
                      <w:bCs/>
                      <w:sz w:val="20"/>
                      <w:szCs w:val="20"/>
                    </w:rPr>
                    <w:t>Подрядчика:</w:t>
                  </w:r>
                </w:p>
              </w:tc>
            </w:tr>
            <w:tr w:rsidR="003C0B0A">
              <w:trPr>
                <w:cantSplit/>
              </w:trPr>
              <w:tc>
                <w:tcPr>
                  <w:tcW w:w="4500" w:type="dxa"/>
                  <w:gridSpan w:val="2"/>
                </w:tcPr>
                <w:p w:rsidR="003C0B0A" w:rsidRDefault="003C0B0A">
                  <w:pPr>
                    <w:widowControl w:val="0"/>
                    <w:snapToGrid w:val="0"/>
                    <w:spacing w:line="240" w:lineRule="auto"/>
                    <w:rPr>
                      <w:b/>
                      <w:bCs/>
                      <w:sz w:val="20"/>
                      <w:szCs w:val="20"/>
                    </w:rPr>
                  </w:pPr>
                </w:p>
              </w:tc>
              <w:tc>
                <w:tcPr>
                  <w:tcW w:w="719" w:type="dxa"/>
                  <w:vMerge/>
                  <w:tcMar>
                    <w:left w:w="0" w:type="dxa"/>
                    <w:right w:w="0" w:type="dxa"/>
                  </w:tcMar>
                  <w:vAlign w:val="center"/>
                </w:tcPr>
                <w:p w:rsidR="003C0B0A" w:rsidRDefault="003C0B0A">
                  <w:pPr>
                    <w:widowControl w:val="0"/>
                    <w:spacing w:line="240" w:lineRule="auto"/>
                    <w:rPr>
                      <w:sz w:val="20"/>
                      <w:szCs w:val="20"/>
                    </w:rPr>
                  </w:pPr>
                </w:p>
              </w:tc>
              <w:tc>
                <w:tcPr>
                  <w:tcW w:w="4501" w:type="dxa"/>
                  <w:gridSpan w:val="2"/>
                </w:tcPr>
                <w:p w:rsidR="003C0B0A" w:rsidRDefault="003C0B0A">
                  <w:pPr>
                    <w:widowControl w:val="0"/>
                    <w:snapToGrid w:val="0"/>
                    <w:spacing w:line="240" w:lineRule="auto"/>
                    <w:rPr>
                      <w:b/>
                      <w:bCs/>
                      <w:sz w:val="20"/>
                      <w:szCs w:val="20"/>
                    </w:rPr>
                  </w:pPr>
                </w:p>
              </w:tc>
            </w:tr>
            <w:tr w:rsidR="003C0B0A">
              <w:trPr>
                <w:cantSplit/>
              </w:trPr>
              <w:tc>
                <w:tcPr>
                  <w:tcW w:w="453" w:type="dxa"/>
                  <w:vMerge w:val="restart"/>
                </w:tcPr>
                <w:p w:rsidR="003C0B0A" w:rsidRDefault="003C0B0A">
                  <w:pPr>
                    <w:widowControl w:val="0"/>
                    <w:snapToGrid w:val="0"/>
                    <w:spacing w:line="240" w:lineRule="auto"/>
                    <w:rPr>
                      <w:sz w:val="20"/>
                      <w:szCs w:val="20"/>
                    </w:rPr>
                  </w:pPr>
                </w:p>
              </w:tc>
              <w:tc>
                <w:tcPr>
                  <w:tcW w:w="4047" w:type="dxa"/>
                  <w:tcBorders>
                    <w:top w:val="single" w:sz="4" w:space="0" w:color="000000"/>
                  </w:tcBorders>
                </w:tcPr>
                <w:p w:rsidR="003C0B0A" w:rsidRDefault="001B5E85">
                  <w:pPr>
                    <w:widowControl w:val="0"/>
                    <w:snapToGrid w:val="0"/>
                    <w:spacing w:line="240" w:lineRule="auto"/>
                    <w:jc w:val="center"/>
                    <w:rPr>
                      <w:sz w:val="20"/>
                      <w:szCs w:val="20"/>
                    </w:rPr>
                  </w:pPr>
                  <w:r>
                    <w:rPr>
                      <w:i/>
                      <w:iCs/>
                      <w:sz w:val="20"/>
                      <w:szCs w:val="20"/>
                    </w:rPr>
                    <w:t>(должность)</w:t>
                  </w:r>
                </w:p>
              </w:tc>
              <w:tc>
                <w:tcPr>
                  <w:tcW w:w="719" w:type="dxa"/>
                  <w:vMerge/>
                  <w:tcMar>
                    <w:left w:w="0" w:type="dxa"/>
                    <w:right w:w="0" w:type="dxa"/>
                  </w:tcMar>
                  <w:vAlign w:val="center"/>
                </w:tcPr>
                <w:p w:rsidR="003C0B0A" w:rsidRDefault="003C0B0A">
                  <w:pPr>
                    <w:widowControl w:val="0"/>
                    <w:spacing w:line="240" w:lineRule="auto"/>
                    <w:rPr>
                      <w:sz w:val="20"/>
                      <w:szCs w:val="20"/>
                    </w:rPr>
                  </w:pPr>
                </w:p>
              </w:tc>
              <w:tc>
                <w:tcPr>
                  <w:tcW w:w="337" w:type="dxa"/>
                  <w:vMerge w:val="restart"/>
                </w:tcPr>
                <w:p w:rsidR="003C0B0A" w:rsidRDefault="003C0B0A">
                  <w:pPr>
                    <w:widowControl w:val="0"/>
                    <w:snapToGrid w:val="0"/>
                    <w:spacing w:line="240" w:lineRule="auto"/>
                    <w:rPr>
                      <w:sz w:val="20"/>
                      <w:szCs w:val="20"/>
                    </w:rPr>
                  </w:pPr>
                </w:p>
              </w:tc>
              <w:tc>
                <w:tcPr>
                  <w:tcW w:w="4164" w:type="dxa"/>
                  <w:tcBorders>
                    <w:top w:val="single" w:sz="4" w:space="0" w:color="000000"/>
                  </w:tcBorders>
                </w:tcPr>
                <w:p w:rsidR="003C0B0A" w:rsidRDefault="001B5E85">
                  <w:pPr>
                    <w:widowControl w:val="0"/>
                    <w:snapToGrid w:val="0"/>
                    <w:spacing w:line="240" w:lineRule="auto"/>
                    <w:jc w:val="center"/>
                    <w:rPr>
                      <w:sz w:val="20"/>
                      <w:szCs w:val="20"/>
                    </w:rPr>
                  </w:pPr>
                  <w:r>
                    <w:rPr>
                      <w:i/>
                      <w:iCs/>
                      <w:sz w:val="20"/>
                      <w:szCs w:val="20"/>
                    </w:rPr>
                    <w:t>(должность)</w:t>
                  </w:r>
                </w:p>
              </w:tc>
            </w:tr>
            <w:tr w:rsidR="003C0B0A">
              <w:trPr>
                <w:cantSplit/>
              </w:trPr>
              <w:tc>
                <w:tcPr>
                  <w:tcW w:w="453" w:type="dxa"/>
                  <w:vMerge/>
                  <w:tcMar>
                    <w:left w:w="0" w:type="dxa"/>
                    <w:right w:w="0" w:type="dxa"/>
                  </w:tcMar>
                  <w:vAlign w:val="center"/>
                </w:tcPr>
                <w:p w:rsidR="003C0B0A" w:rsidRDefault="003C0B0A">
                  <w:pPr>
                    <w:widowControl w:val="0"/>
                    <w:spacing w:line="240" w:lineRule="auto"/>
                    <w:rPr>
                      <w:sz w:val="20"/>
                      <w:szCs w:val="20"/>
                    </w:rPr>
                  </w:pPr>
                </w:p>
              </w:tc>
              <w:tc>
                <w:tcPr>
                  <w:tcW w:w="4047" w:type="dxa"/>
                  <w:tcBorders>
                    <w:bottom w:val="single" w:sz="4" w:space="0" w:color="000000"/>
                  </w:tcBorders>
                </w:tcPr>
                <w:p w:rsidR="003C0B0A" w:rsidRDefault="003C0B0A">
                  <w:pPr>
                    <w:widowControl w:val="0"/>
                    <w:snapToGrid w:val="0"/>
                    <w:spacing w:line="240" w:lineRule="auto"/>
                    <w:rPr>
                      <w:sz w:val="20"/>
                      <w:szCs w:val="20"/>
                    </w:rPr>
                  </w:pPr>
                </w:p>
              </w:tc>
              <w:tc>
                <w:tcPr>
                  <w:tcW w:w="719" w:type="dxa"/>
                  <w:vMerge/>
                  <w:tcMar>
                    <w:left w:w="0" w:type="dxa"/>
                    <w:right w:w="0" w:type="dxa"/>
                  </w:tcMar>
                  <w:vAlign w:val="center"/>
                </w:tcPr>
                <w:p w:rsidR="003C0B0A" w:rsidRDefault="003C0B0A">
                  <w:pPr>
                    <w:widowControl w:val="0"/>
                    <w:spacing w:line="240" w:lineRule="auto"/>
                    <w:rPr>
                      <w:sz w:val="20"/>
                      <w:szCs w:val="20"/>
                    </w:rPr>
                  </w:pPr>
                </w:p>
              </w:tc>
              <w:tc>
                <w:tcPr>
                  <w:tcW w:w="337" w:type="dxa"/>
                  <w:vMerge/>
                  <w:tcMar>
                    <w:left w:w="0" w:type="dxa"/>
                    <w:right w:w="0" w:type="dxa"/>
                  </w:tcMar>
                  <w:vAlign w:val="center"/>
                </w:tcPr>
                <w:p w:rsidR="003C0B0A" w:rsidRDefault="003C0B0A">
                  <w:pPr>
                    <w:widowControl w:val="0"/>
                    <w:spacing w:line="240" w:lineRule="auto"/>
                    <w:rPr>
                      <w:sz w:val="20"/>
                      <w:szCs w:val="20"/>
                    </w:rPr>
                  </w:pPr>
                </w:p>
              </w:tc>
              <w:tc>
                <w:tcPr>
                  <w:tcW w:w="4164" w:type="dxa"/>
                  <w:tcBorders>
                    <w:bottom w:val="single" w:sz="4" w:space="0" w:color="000000"/>
                  </w:tcBorders>
                </w:tcPr>
                <w:p w:rsidR="003C0B0A" w:rsidRDefault="003C0B0A">
                  <w:pPr>
                    <w:widowControl w:val="0"/>
                    <w:snapToGrid w:val="0"/>
                    <w:spacing w:line="240" w:lineRule="auto"/>
                    <w:rPr>
                      <w:sz w:val="20"/>
                      <w:szCs w:val="20"/>
                    </w:rPr>
                  </w:pPr>
                </w:p>
              </w:tc>
            </w:tr>
            <w:tr w:rsidR="003C0B0A">
              <w:trPr>
                <w:cantSplit/>
              </w:trPr>
              <w:tc>
                <w:tcPr>
                  <w:tcW w:w="453" w:type="dxa"/>
                  <w:vMerge/>
                  <w:tcMar>
                    <w:left w:w="0" w:type="dxa"/>
                    <w:right w:w="0" w:type="dxa"/>
                  </w:tcMar>
                  <w:vAlign w:val="center"/>
                </w:tcPr>
                <w:p w:rsidR="003C0B0A" w:rsidRDefault="003C0B0A">
                  <w:pPr>
                    <w:widowControl w:val="0"/>
                    <w:spacing w:line="240" w:lineRule="auto"/>
                    <w:rPr>
                      <w:sz w:val="20"/>
                      <w:szCs w:val="20"/>
                    </w:rPr>
                  </w:pPr>
                </w:p>
              </w:tc>
              <w:tc>
                <w:tcPr>
                  <w:tcW w:w="4047" w:type="dxa"/>
                  <w:tcBorders>
                    <w:top w:val="single" w:sz="4" w:space="0" w:color="000000"/>
                  </w:tcBorders>
                </w:tcPr>
                <w:p w:rsidR="003C0B0A" w:rsidRDefault="001B5E85">
                  <w:pPr>
                    <w:widowControl w:val="0"/>
                    <w:snapToGrid w:val="0"/>
                    <w:spacing w:line="240" w:lineRule="auto"/>
                    <w:jc w:val="center"/>
                    <w:rPr>
                      <w:sz w:val="20"/>
                      <w:szCs w:val="20"/>
                    </w:rPr>
                  </w:pPr>
                  <w:r>
                    <w:rPr>
                      <w:i/>
                      <w:iCs/>
                      <w:sz w:val="20"/>
                      <w:szCs w:val="20"/>
                    </w:rPr>
                    <w:t>(подпись)</w:t>
                  </w:r>
                </w:p>
              </w:tc>
              <w:tc>
                <w:tcPr>
                  <w:tcW w:w="719" w:type="dxa"/>
                  <w:vMerge/>
                  <w:tcMar>
                    <w:left w:w="0" w:type="dxa"/>
                    <w:right w:w="0" w:type="dxa"/>
                  </w:tcMar>
                  <w:vAlign w:val="center"/>
                </w:tcPr>
                <w:p w:rsidR="003C0B0A" w:rsidRDefault="003C0B0A">
                  <w:pPr>
                    <w:widowControl w:val="0"/>
                    <w:spacing w:line="240" w:lineRule="auto"/>
                    <w:rPr>
                      <w:sz w:val="20"/>
                      <w:szCs w:val="20"/>
                    </w:rPr>
                  </w:pPr>
                </w:p>
              </w:tc>
              <w:tc>
                <w:tcPr>
                  <w:tcW w:w="337" w:type="dxa"/>
                  <w:vMerge/>
                  <w:tcMar>
                    <w:left w:w="0" w:type="dxa"/>
                    <w:right w:w="0" w:type="dxa"/>
                  </w:tcMar>
                  <w:vAlign w:val="center"/>
                </w:tcPr>
                <w:p w:rsidR="003C0B0A" w:rsidRDefault="003C0B0A">
                  <w:pPr>
                    <w:widowControl w:val="0"/>
                    <w:spacing w:line="240" w:lineRule="auto"/>
                    <w:rPr>
                      <w:sz w:val="20"/>
                      <w:szCs w:val="20"/>
                    </w:rPr>
                  </w:pPr>
                </w:p>
              </w:tc>
              <w:tc>
                <w:tcPr>
                  <w:tcW w:w="4164" w:type="dxa"/>
                  <w:tcBorders>
                    <w:top w:val="single" w:sz="4" w:space="0" w:color="000000"/>
                  </w:tcBorders>
                </w:tcPr>
                <w:p w:rsidR="003C0B0A" w:rsidRDefault="001B5E85">
                  <w:pPr>
                    <w:widowControl w:val="0"/>
                    <w:snapToGrid w:val="0"/>
                    <w:spacing w:line="240" w:lineRule="auto"/>
                    <w:jc w:val="center"/>
                    <w:rPr>
                      <w:sz w:val="20"/>
                      <w:szCs w:val="20"/>
                    </w:rPr>
                  </w:pPr>
                  <w:r>
                    <w:rPr>
                      <w:i/>
                      <w:iCs/>
                      <w:sz w:val="20"/>
                      <w:szCs w:val="20"/>
                    </w:rPr>
                    <w:t>(подпись)</w:t>
                  </w:r>
                </w:p>
              </w:tc>
            </w:tr>
            <w:tr w:rsidR="003C0B0A">
              <w:trPr>
                <w:cantSplit/>
              </w:trPr>
              <w:tc>
                <w:tcPr>
                  <w:tcW w:w="453" w:type="dxa"/>
                  <w:vMerge/>
                  <w:tcMar>
                    <w:left w:w="0" w:type="dxa"/>
                    <w:right w:w="0" w:type="dxa"/>
                  </w:tcMar>
                  <w:vAlign w:val="center"/>
                </w:tcPr>
                <w:p w:rsidR="003C0B0A" w:rsidRDefault="003C0B0A">
                  <w:pPr>
                    <w:widowControl w:val="0"/>
                    <w:spacing w:line="240" w:lineRule="auto"/>
                    <w:rPr>
                      <w:sz w:val="20"/>
                      <w:szCs w:val="20"/>
                    </w:rPr>
                  </w:pPr>
                </w:p>
              </w:tc>
              <w:tc>
                <w:tcPr>
                  <w:tcW w:w="4047" w:type="dxa"/>
                  <w:tcBorders>
                    <w:bottom w:val="single" w:sz="4" w:space="0" w:color="000000"/>
                  </w:tcBorders>
                </w:tcPr>
                <w:p w:rsidR="003C0B0A" w:rsidRDefault="003C0B0A">
                  <w:pPr>
                    <w:widowControl w:val="0"/>
                    <w:snapToGrid w:val="0"/>
                    <w:spacing w:line="240" w:lineRule="auto"/>
                    <w:rPr>
                      <w:sz w:val="20"/>
                      <w:szCs w:val="20"/>
                    </w:rPr>
                  </w:pPr>
                </w:p>
              </w:tc>
              <w:tc>
                <w:tcPr>
                  <w:tcW w:w="719" w:type="dxa"/>
                  <w:vMerge/>
                  <w:tcMar>
                    <w:left w:w="0" w:type="dxa"/>
                    <w:right w:w="0" w:type="dxa"/>
                  </w:tcMar>
                  <w:vAlign w:val="center"/>
                </w:tcPr>
                <w:p w:rsidR="003C0B0A" w:rsidRDefault="003C0B0A">
                  <w:pPr>
                    <w:widowControl w:val="0"/>
                    <w:spacing w:line="240" w:lineRule="auto"/>
                    <w:rPr>
                      <w:sz w:val="20"/>
                      <w:szCs w:val="20"/>
                    </w:rPr>
                  </w:pPr>
                </w:p>
              </w:tc>
              <w:tc>
                <w:tcPr>
                  <w:tcW w:w="337" w:type="dxa"/>
                  <w:vMerge/>
                  <w:tcMar>
                    <w:left w:w="0" w:type="dxa"/>
                    <w:right w:w="0" w:type="dxa"/>
                  </w:tcMar>
                  <w:vAlign w:val="center"/>
                </w:tcPr>
                <w:p w:rsidR="003C0B0A" w:rsidRDefault="003C0B0A">
                  <w:pPr>
                    <w:widowControl w:val="0"/>
                    <w:spacing w:line="240" w:lineRule="auto"/>
                    <w:rPr>
                      <w:sz w:val="20"/>
                      <w:szCs w:val="20"/>
                    </w:rPr>
                  </w:pPr>
                </w:p>
              </w:tc>
              <w:tc>
                <w:tcPr>
                  <w:tcW w:w="4164" w:type="dxa"/>
                  <w:tcBorders>
                    <w:bottom w:val="single" w:sz="4" w:space="0" w:color="000000"/>
                  </w:tcBorders>
                </w:tcPr>
                <w:p w:rsidR="003C0B0A" w:rsidRDefault="003C0B0A">
                  <w:pPr>
                    <w:widowControl w:val="0"/>
                    <w:snapToGrid w:val="0"/>
                    <w:spacing w:line="240" w:lineRule="auto"/>
                    <w:rPr>
                      <w:sz w:val="20"/>
                      <w:szCs w:val="20"/>
                    </w:rPr>
                  </w:pPr>
                </w:p>
              </w:tc>
            </w:tr>
            <w:tr w:rsidR="003C0B0A">
              <w:trPr>
                <w:cantSplit/>
              </w:trPr>
              <w:tc>
                <w:tcPr>
                  <w:tcW w:w="453" w:type="dxa"/>
                  <w:vMerge/>
                  <w:tcMar>
                    <w:left w:w="0" w:type="dxa"/>
                    <w:right w:w="0" w:type="dxa"/>
                  </w:tcMar>
                  <w:vAlign w:val="center"/>
                </w:tcPr>
                <w:p w:rsidR="003C0B0A" w:rsidRDefault="003C0B0A">
                  <w:pPr>
                    <w:widowControl w:val="0"/>
                    <w:spacing w:line="240" w:lineRule="auto"/>
                    <w:rPr>
                      <w:sz w:val="20"/>
                      <w:szCs w:val="20"/>
                    </w:rPr>
                  </w:pPr>
                </w:p>
              </w:tc>
              <w:tc>
                <w:tcPr>
                  <w:tcW w:w="4047" w:type="dxa"/>
                  <w:tcBorders>
                    <w:top w:val="single" w:sz="4" w:space="0" w:color="000000"/>
                  </w:tcBorders>
                </w:tcPr>
                <w:p w:rsidR="003C0B0A" w:rsidRDefault="001B5E85">
                  <w:pPr>
                    <w:widowControl w:val="0"/>
                    <w:snapToGrid w:val="0"/>
                    <w:spacing w:line="240" w:lineRule="auto"/>
                    <w:ind w:firstLine="7"/>
                    <w:jc w:val="center"/>
                    <w:rPr>
                      <w:sz w:val="20"/>
                      <w:szCs w:val="20"/>
                    </w:rPr>
                  </w:pPr>
                  <w:r>
                    <w:rPr>
                      <w:i/>
                      <w:iCs/>
                      <w:sz w:val="20"/>
                      <w:szCs w:val="20"/>
                    </w:rPr>
                    <w:t>(расшифровка подписи)</w:t>
                  </w:r>
                </w:p>
              </w:tc>
              <w:tc>
                <w:tcPr>
                  <w:tcW w:w="719" w:type="dxa"/>
                  <w:vMerge/>
                  <w:tcMar>
                    <w:left w:w="0" w:type="dxa"/>
                    <w:right w:w="0" w:type="dxa"/>
                  </w:tcMar>
                  <w:vAlign w:val="center"/>
                </w:tcPr>
                <w:p w:rsidR="003C0B0A" w:rsidRDefault="003C0B0A">
                  <w:pPr>
                    <w:widowControl w:val="0"/>
                    <w:spacing w:line="240" w:lineRule="auto"/>
                    <w:rPr>
                      <w:sz w:val="20"/>
                      <w:szCs w:val="20"/>
                    </w:rPr>
                  </w:pPr>
                </w:p>
              </w:tc>
              <w:tc>
                <w:tcPr>
                  <w:tcW w:w="337" w:type="dxa"/>
                  <w:vMerge/>
                  <w:tcMar>
                    <w:left w:w="0" w:type="dxa"/>
                    <w:right w:w="0" w:type="dxa"/>
                  </w:tcMar>
                  <w:vAlign w:val="center"/>
                </w:tcPr>
                <w:p w:rsidR="003C0B0A" w:rsidRDefault="003C0B0A">
                  <w:pPr>
                    <w:widowControl w:val="0"/>
                    <w:spacing w:line="240" w:lineRule="auto"/>
                    <w:rPr>
                      <w:sz w:val="20"/>
                      <w:szCs w:val="20"/>
                    </w:rPr>
                  </w:pPr>
                </w:p>
              </w:tc>
              <w:tc>
                <w:tcPr>
                  <w:tcW w:w="4164" w:type="dxa"/>
                  <w:tcBorders>
                    <w:top w:val="single" w:sz="4" w:space="0" w:color="000000"/>
                  </w:tcBorders>
                </w:tcPr>
                <w:p w:rsidR="003C0B0A" w:rsidRDefault="001B5E85">
                  <w:pPr>
                    <w:widowControl w:val="0"/>
                    <w:snapToGrid w:val="0"/>
                    <w:spacing w:line="240" w:lineRule="auto"/>
                    <w:jc w:val="center"/>
                    <w:rPr>
                      <w:sz w:val="20"/>
                      <w:szCs w:val="20"/>
                    </w:rPr>
                  </w:pPr>
                  <w:r>
                    <w:rPr>
                      <w:i/>
                      <w:iCs/>
                      <w:sz w:val="20"/>
                      <w:szCs w:val="20"/>
                    </w:rPr>
                    <w:t>(расшифровка подписи)</w:t>
                  </w:r>
                </w:p>
              </w:tc>
            </w:tr>
            <w:tr w:rsidR="003C0B0A">
              <w:trPr>
                <w:cantSplit/>
              </w:trPr>
              <w:tc>
                <w:tcPr>
                  <w:tcW w:w="453" w:type="dxa"/>
                  <w:vMerge/>
                  <w:tcMar>
                    <w:left w:w="0" w:type="dxa"/>
                    <w:right w:w="0" w:type="dxa"/>
                  </w:tcMar>
                  <w:vAlign w:val="center"/>
                </w:tcPr>
                <w:p w:rsidR="003C0B0A" w:rsidRDefault="003C0B0A">
                  <w:pPr>
                    <w:widowControl w:val="0"/>
                    <w:spacing w:line="240" w:lineRule="auto"/>
                    <w:rPr>
                      <w:sz w:val="20"/>
                      <w:szCs w:val="20"/>
                    </w:rPr>
                  </w:pPr>
                </w:p>
              </w:tc>
              <w:tc>
                <w:tcPr>
                  <w:tcW w:w="4047" w:type="dxa"/>
                </w:tcPr>
                <w:p w:rsidR="003C0B0A" w:rsidRDefault="003C0B0A">
                  <w:pPr>
                    <w:widowControl w:val="0"/>
                    <w:snapToGrid w:val="0"/>
                    <w:spacing w:line="240" w:lineRule="auto"/>
                    <w:rPr>
                      <w:sz w:val="20"/>
                      <w:szCs w:val="20"/>
                    </w:rPr>
                  </w:pPr>
                </w:p>
              </w:tc>
              <w:tc>
                <w:tcPr>
                  <w:tcW w:w="719" w:type="dxa"/>
                  <w:vMerge/>
                  <w:tcMar>
                    <w:left w:w="0" w:type="dxa"/>
                    <w:right w:w="0" w:type="dxa"/>
                  </w:tcMar>
                  <w:vAlign w:val="center"/>
                </w:tcPr>
                <w:p w:rsidR="003C0B0A" w:rsidRDefault="003C0B0A">
                  <w:pPr>
                    <w:widowControl w:val="0"/>
                    <w:spacing w:line="240" w:lineRule="auto"/>
                    <w:rPr>
                      <w:sz w:val="20"/>
                      <w:szCs w:val="20"/>
                    </w:rPr>
                  </w:pPr>
                </w:p>
              </w:tc>
              <w:tc>
                <w:tcPr>
                  <w:tcW w:w="337" w:type="dxa"/>
                  <w:vMerge/>
                  <w:tcMar>
                    <w:left w:w="0" w:type="dxa"/>
                    <w:right w:w="0" w:type="dxa"/>
                  </w:tcMar>
                  <w:vAlign w:val="center"/>
                </w:tcPr>
                <w:p w:rsidR="003C0B0A" w:rsidRDefault="003C0B0A">
                  <w:pPr>
                    <w:widowControl w:val="0"/>
                    <w:spacing w:line="240" w:lineRule="auto"/>
                    <w:rPr>
                      <w:sz w:val="20"/>
                      <w:szCs w:val="20"/>
                    </w:rPr>
                  </w:pPr>
                </w:p>
              </w:tc>
              <w:tc>
                <w:tcPr>
                  <w:tcW w:w="4164" w:type="dxa"/>
                </w:tcPr>
                <w:p w:rsidR="003C0B0A" w:rsidRDefault="003C0B0A">
                  <w:pPr>
                    <w:widowControl w:val="0"/>
                    <w:snapToGrid w:val="0"/>
                    <w:spacing w:line="240" w:lineRule="auto"/>
                    <w:rPr>
                      <w:sz w:val="20"/>
                      <w:szCs w:val="20"/>
                    </w:rPr>
                  </w:pPr>
                </w:p>
              </w:tc>
            </w:tr>
          </w:tbl>
          <w:p w:rsidR="003C0B0A" w:rsidRDefault="003C0B0A">
            <w:pPr>
              <w:widowControl w:val="0"/>
              <w:snapToGrid w:val="0"/>
              <w:spacing w:line="240" w:lineRule="auto"/>
              <w:ind w:right="-76"/>
              <w:jc w:val="center"/>
              <w:rPr>
                <w:szCs w:val="24"/>
              </w:rPr>
            </w:pPr>
          </w:p>
        </w:tc>
      </w:tr>
    </w:tbl>
    <w:p w:rsidR="003C0B0A" w:rsidRDefault="003C0B0A">
      <w:pPr>
        <w:spacing w:line="240" w:lineRule="auto"/>
        <w:ind w:left="5103"/>
        <w:rPr>
          <w:highlight w:val="yellow"/>
        </w:rPr>
      </w:pPr>
    </w:p>
    <w:p w:rsidR="003C0B0A" w:rsidRDefault="003C0B0A">
      <w:pPr>
        <w:spacing w:line="240" w:lineRule="auto"/>
        <w:ind w:left="5103"/>
        <w:rPr>
          <w:highlight w:val="yellow"/>
        </w:rPr>
      </w:pPr>
    </w:p>
    <w:tbl>
      <w:tblPr>
        <w:tblW w:w="9571" w:type="dxa"/>
        <w:tblLayout w:type="fixed"/>
        <w:tblLook w:val="0000" w:firstRow="0" w:lastRow="0" w:firstColumn="0" w:lastColumn="0" w:noHBand="0" w:noVBand="0"/>
      </w:tblPr>
      <w:tblGrid>
        <w:gridCol w:w="4785"/>
        <w:gridCol w:w="4785"/>
      </w:tblGrid>
      <w:tr w:rsidR="003C0B0A">
        <w:tc>
          <w:tcPr>
            <w:tcW w:w="4785" w:type="dxa"/>
          </w:tcPr>
          <w:p w:rsidR="003C0B0A" w:rsidRDefault="001B5E85">
            <w:pPr>
              <w:widowControl w:val="0"/>
              <w:spacing w:line="240" w:lineRule="auto"/>
              <w:rPr>
                <w:b/>
                <w:sz w:val="24"/>
                <w:szCs w:val="24"/>
                <w:lang w:val="en-US"/>
              </w:rPr>
            </w:pPr>
            <w:r>
              <w:rPr>
                <w:b/>
                <w:sz w:val="24"/>
                <w:szCs w:val="24"/>
              </w:rPr>
              <w:t>Заказчик</w:t>
            </w:r>
            <w:r>
              <w:rPr>
                <w:b/>
                <w:sz w:val="24"/>
                <w:szCs w:val="24"/>
                <w:lang w:val="en-US"/>
              </w:rPr>
              <w:t>:</w:t>
            </w:r>
          </w:p>
          <w:p w:rsidR="003C0B0A" w:rsidRDefault="003C0B0A">
            <w:pPr>
              <w:widowControl w:val="0"/>
              <w:spacing w:line="240" w:lineRule="auto"/>
              <w:rPr>
                <w:b/>
                <w:sz w:val="24"/>
                <w:szCs w:val="24"/>
              </w:rPr>
            </w:pPr>
          </w:p>
          <w:p w:rsidR="003C0B0A" w:rsidRDefault="001B5E85">
            <w:pPr>
              <w:widowControl w:val="0"/>
              <w:spacing w:line="240" w:lineRule="auto"/>
              <w:ind w:firstLine="34"/>
              <w:rPr>
                <w:b/>
                <w:sz w:val="24"/>
                <w:szCs w:val="24"/>
              </w:rPr>
            </w:pPr>
            <w:r>
              <w:rPr>
                <w:b/>
                <w:sz w:val="24"/>
                <w:szCs w:val="24"/>
              </w:rPr>
              <w:t>____________/_________________________</w:t>
            </w:r>
          </w:p>
        </w:tc>
        <w:tc>
          <w:tcPr>
            <w:tcW w:w="4785" w:type="dxa"/>
          </w:tcPr>
          <w:p w:rsidR="003C0B0A" w:rsidRDefault="001B5E85">
            <w:pPr>
              <w:widowControl w:val="0"/>
              <w:spacing w:line="240" w:lineRule="auto"/>
              <w:rPr>
                <w:b/>
                <w:sz w:val="24"/>
                <w:szCs w:val="24"/>
              </w:rPr>
            </w:pPr>
            <w:r>
              <w:rPr>
                <w:b/>
                <w:sz w:val="24"/>
                <w:szCs w:val="24"/>
              </w:rPr>
              <w:t>Подрядчик:</w:t>
            </w:r>
          </w:p>
          <w:p w:rsidR="003C0B0A" w:rsidRDefault="003C0B0A">
            <w:pPr>
              <w:widowControl w:val="0"/>
              <w:spacing w:line="240" w:lineRule="auto"/>
              <w:rPr>
                <w:b/>
                <w:sz w:val="24"/>
                <w:szCs w:val="24"/>
              </w:rPr>
            </w:pPr>
          </w:p>
          <w:p w:rsidR="003C0B0A" w:rsidRDefault="001B5E85">
            <w:pPr>
              <w:widowControl w:val="0"/>
              <w:spacing w:line="240" w:lineRule="auto"/>
              <w:ind w:firstLine="0"/>
              <w:rPr>
                <w:b/>
                <w:sz w:val="24"/>
                <w:szCs w:val="24"/>
              </w:rPr>
            </w:pPr>
            <w:r>
              <w:rPr>
                <w:b/>
                <w:sz w:val="24"/>
                <w:szCs w:val="24"/>
              </w:rPr>
              <w:t>_______________/___________________</w:t>
            </w:r>
          </w:p>
        </w:tc>
      </w:tr>
    </w:tbl>
    <w:p w:rsidR="003C0B0A" w:rsidRDefault="001B5E85">
      <w:pPr>
        <w:spacing w:line="240" w:lineRule="auto"/>
        <w:ind w:left="4820" w:firstLine="0"/>
        <w:rPr>
          <w:bCs/>
          <w:sz w:val="22"/>
          <w:szCs w:val="22"/>
        </w:rPr>
      </w:pPr>
      <w:r>
        <w:br w:type="page"/>
      </w:r>
      <w:r>
        <w:rPr>
          <w:sz w:val="22"/>
          <w:szCs w:val="22"/>
        </w:rPr>
        <w:t xml:space="preserve"> </w:t>
      </w:r>
      <w:bookmarkStart w:id="38" w:name="RANGE!A1%3AAG40"/>
      <w:bookmarkStart w:id="39" w:name="RANGE!A1%3AAG42"/>
      <w:bookmarkEnd w:id="38"/>
      <w:bookmarkEnd w:id="39"/>
      <w:r>
        <w:rPr>
          <w:bCs/>
          <w:sz w:val="22"/>
          <w:szCs w:val="22"/>
        </w:rPr>
        <w:t>Приложение № 8</w:t>
      </w:r>
    </w:p>
    <w:p w:rsidR="003C0B0A" w:rsidRDefault="001B5E85">
      <w:pPr>
        <w:shd w:val="clear" w:color="auto" w:fill="FFFFFF"/>
        <w:spacing w:line="240" w:lineRule="auto"/>
        <w:ind w:left="4820" w:firstLine="0"/>
        <w:rPr>
          <w:bCs/>
          <w:sz w:val="22"/>
          <w:szCs w:val="22"/>
        </w:rPr>
      </w:pPr>
      <w:r>
        <w:rPr>
          <w:bCs/>
          <w:sz w:val="22"/>
          <w:szCs w:val="22"/>
        </w:rPr>
        <w:t xml:space="preserve">к Договору подряда </w:t>
      </w:r>
    </w:p>
    <w:p w:rsidR="003C0B0A" w:rsidRDefault="001B5E85">
      <w:pPr>
        <w:shd w:val="clear" w:color="auto" w:fill="FFFFFF"/>
        <w:spacing w:line="240" w:lineRule="auto"/>
        <w:ind w:left="4820" w:firstLine="0"/>
        <w:rPr>
          <w:bCs/>
          <w:sz w:val="22"/>
          <w:szCs w:val="22"/>
        </w:rPr>
      </w:pPr>
      <w:r>
        <w:rPr>
          <w:bCs/>
          <w:sz w:val="22"/>
          <w:szCs w:val="22"/>
        </w:rPr>
        <w:t>от «___» ________20__ г. № ___</w:t>
      </w:r>
    </w:p>
    <w:p w:rsidR="003C0B0A" w:rsidRDefault="003C0B0A">
      <w:pPr>
        <w:shd w:val="clear" w:color="auto" w:fill="FFFFFF"/>
        <w:spacing w:line="240" w:lineRule="auto"/>
        <w:ind w:left="3119" w:firstLine="2551"/>
        <w:rPr>
          <w:bCs/>
          <w:sz w:val="22"/>
          <w:szCs w:val="22"/>
        </w:rPr>
      </w:pPr>
    </w:p>
    <w:p w:rsidR="003C0B0A" w:rsidRDefault="001B5E85">
      <w:pPr>
        <w:spacing w:line="240" w:lineRule="auto"/>
        <w:jc w:val="center"/>
        <w:rPr>
          <w:b/>
          <w:sz w:val="24"/>
          <w:szCs w:val="24"/>
        </w:rPr>
      </w:pPr>
      <w:r>
        <w:rPr>
          <w:b/>
          <w:sz w:val="24"/>
          <w:szCs w:val="24"/>
        </w:rPr>
        <w:t>Критерии отбора Банков-Гарантов</w:t>
      </w:r>
    </w:p>
    <w:p w:rsidR="003C0B0A" w:rsidRDefault="001B5E85">
      <w:pPr>
        <w:spacing w:line="240" w:lineRule="auto"/>
        <w:ind w:firstLine="709"/>
        <w:rPr>
          <w:rFonts w:eastAsia="TimesNewRomanPS-BoldMT"/>
          <w:sz w:val="24"/>
          <w:szCs w:val="24"/>
        </w:rPr>
      </w:pPr>
      <w:r>
        <w:rPr>
          <w:rFonts w:eastAsia="TimesNewRomanPS-BoldMT"/>
          <w:sz w:val="24"/>
          <w:szCs w:val="24"/>
        </w:rPr>
        <w:t>Банк-Гарант (кредитная организация), выдающий банковскую гарантию, должен входить в перечень Банков-Гарантов Группы РусГидро</w:t>
      </w:r>
      <w:r>
        <w:rPr>
          <w:rStyle w:val="a3"/>
          <w:rFonts w:eastAsia="TimesNewRomanPS-BoldMT"/>
          <w:sz w:val="24"/>
          <w:szCs w:val="24"/>
        </w:rPr>
        <w:footnoteReference w:id="13"/>
      </w:r>
      <w:r>
        <w:rPr>
          <w:rFonts w:eastAsia="TimesNewRomanPS-BoldMT"/>
          <w:sz w:val="24"/>
          <w:szCs w:val="24"/>
        </w:rPr>
        <w:t>, а также соответствовать следую</w:t>
      </w:r>
      <w:r>
        <w:rPr>
          <w:rFonts w:eastAsia="TimesNewRomanPS-BoldMT"/>
          <w:sz w:val="24"/>
          <w:szCs w:val="24"/>
        </w:rPr>
        <w:t>щим критериям:</w:t>
      </w:r>
    </w:p>
    <w:p w:rsidR="003C0B0A" w:rsidRDefault="001B5E85">
      <w:pPr>
        <w:pStyle w:val="20"/>
        <w:widowControl w:val="0"/>
        <w:numPr>
          <w:ilvl w:val="0"/>
          <w:numId w:val="20"/>
        </w:numPr>
        <w:spacing w:before="0" w:after="0" w:line="240" w:lineRule="auto"/>
        <w:ind w:left="0" w:firstLine="709"/>
        <w:rPr>
          <w:rFonts w:ascii="Times New Roman" w:eastAsia="TimesNewRomanPS-BoldMT" w:hAnsi="Times New Roman"/>
          <w:b w:val="0"/>
          <w:bCs w:val="0"/>
          <w:i w:val="0"/>
          <w:iCs w:val="0"/>
          <w:sz w:val="24"/>
          <w:szCs w:val="24"/>
          <w:lang w:eastAsia="en-US"/>
        </w:rPr>
      </w:pPr>
      <w:r>
        <w:rPr>
          <w:rFonts w:ascii="Times New Roman" w:eastAsia="TimesNewRomanPS-BoldMT" w:hAnsi="Times New Roman"/>
          <w:b w:val="0"/>
          <w:bCs w:val="0"/>
          <w:i w:val="0"/>
          <w:iCs w:val="0"/>
          <w:sz w:val="24"/>
          <w:szCs w:val="24"/>
          <w:lang w:eastAsia="en-US"/>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3C0B0A" w:rsidRDefault="001B5E85">
      <w:pPr>
        <w:pStyle w:val="20"/>
        <w:widowControl w:val="0"/>
        <w:spacing w:before="0" w:after="0" w:line="240" w:lineRule="auto"/>
        <w:rPr>
          <w:rFonts w:ascii="Times New Roman" w:eastAsia="TimesNewRomanPS-BoldMT" w:hAnsi="Times New Roman"/>
          <w:b w:val="0"/>
          <w:bCs w:val="0"/>
          <w:i w:val="0"/>
          <w:iCs w:val="0"/>
          <w:sz w:val="24"/>
          <w:szCs w:val="24"/>
          <w:lang w:eastAsia="en-US"/>
        </w:rPr>
      </w:pPr>
      <w:r>
        <w:rPr>
          <w:rFonts w:ascii="Times New Roman" w:eastAsia="TimesNewRomanPS-BoldMT" w:hAnsi="Times New Roman"/>
          <w:b w:val="0"/>
          <w:bCs w:val="0"/>
          <w:i w:val="0"/>
          <w:iCs w:val="0"/>
          <w:sz w:val="24"/>
          <w:szCs w:val="24"/>
          <w:lang w:eastAsia="en-US"/>
        </w:rPr>
        <w:t xml:space="preserve">2. Присутствовать в Перечне кредитных </w:t>
      </w:r>
      <w:r>
        <w:rPr>
          <w:rFonts w:ascii="Times New Roman" w:eastAsia="TimesNewRomanPS-BoldMT" w:hAnsi="Times New Roman"/>
          <w:b w:val="0"/>
          <w:bCs w:val="0"/>
          <w:i w:val="0"/>
          <w:iCs w:val="0"/>
          <w:sz w:val="24"/>
          <w:szCs w:val="24"/>
          <w:lang w:eastAsia="en-US"/>
        </w:rPr>
        <w:t>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w:t>
      </w:r>
      <w:r>
        <w:rPr>
          <w:rFonts w:ascii="Times New Roman" w:eastAsia="TimesNewRomanPS-BoldMT" w:hAnsi="Times New Roman"/>
          <w:b w:val="0"/>
          <w:bCs w:val="0"/>
          <w:i w:val="0"/>
          <w:iCs w:val="0"/>
          <w:sz w:val="24"/>
          <w:szCs w:val="24"/>
          <w:lang w:eastAsia="en-US"/>
        </w:rPr>
        <w:t>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w:t>
      </w:r>
      <w:r>
        <w:rPr>
          <w:rFonts w:ascii="Times New Roman" w:eastAsia="TimesNewRomanPS-BoldMT" w:hAnsi="Times New Roman"/>
          <w:b w:val="0"/>
          <w:bCs w:val="0"/>
          <w:i w:val="0"/>
          <w:iCs w:val="0"/>
          <w:sz w:val="24"/>
          <w:szCs w:val="24"/>
          <w:lang w:eastAsia="en-US"/>
        </w:rPr>
        <w:t>им (в случае отмены 213- ФЗ).</w:t>
      </w:r>
    </w:p>
    <w:p w:rsidR="003C0B0A" w:rsidRDefault="001B5E85">
      <w:pPr>
        <w:pStyle w:val="20"/>
        <w:widowControl w:val="0"/>
        <w:spacing w:before="0" w:after="0" w:line="240" w:lineRule="auto"/>
        <w:rPr>
          <w:rFonts w:ascii="Times New Roman" w:eastAsia="TimesNewRomanPS-BoldMT" w:hAnsi="Times New Roman"/>
          <w:b w:val="0"/>
          <w:bCs w:val="0"/>
          <w:i w:val="0"/>
          <w:iCs w:val="0"/>
          <w:sz w:val="24"/>
          <w:szCs w:val="24"/>
          <w:lang w:eastAsia="en-US"/>
        </w:rPr>
      </w:pPr>
      <w:r>
        <w:rPr>
          <w:rFonts w:ascii="Times New Roman" w:eastAsia="TimesNewRomanPS-BoldMT" w:hAnsi="Times New Roman"/>
          <w:b w:val="0"/>
          <w:bCs w:val="0"/>
          <w:i w:val="0"/>
          <w:iCs w:val="0"/>
          <w:sz w:val="24"/>
          <w:szCs w:val="24"/>
          <w:lang w:eastAsia="en-US"/>
        </w:rPr>
        <w:t>3. Иметь собственные средства (капитал) в размере не менее 30 млрд. рублей на 01 января текущего календарного года, опубликованного на официальном сайте ЦБ РФ в информационно-телекоммуникационной сети «Интернет» (www.cbr.ru) п</w:t>
      </w:r>
      <w:r>
        <w:rPr>
          <w:rFonts w:ascii="Times New Roman" w:eastAsia="TimesNewRomanPS-BoldMT" w:hAnsi="Times New Roman"/>
          <w:b w:val="0"/>
          <w:bCs w:val="0"/>
          <w:i w:val="0"/>
          <w:iCs w:val="0"/>
          <w:sz w:val="24"/>
          <w:szCs w:val="24"/>
          <w:lang w:eastAsia="en-US"/>
        </w:rPr>
        <w:t>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w:t>
      </w:r>
      <w:r>
        <w:rPr>
          <w:rFonts w:ascii="Times New Roman" w:eastAsia="TimesNewRomanPS-BoldMT" w:hAnsi="Times New Roman"/>
          <w:b w:val="0"/>
          <w:bCs w:val="0"/>
          <w:i w:val="0"/>
          <w:iCs w:val="0"/>
          <w:sz w:val="24"/>
          <w:szCs w:val="24"/>
          <w:lang w:eastAsia="en-US"/>
        </w:rPr>
        <w:t>)» (далее – Методика ЦБ РФ) или иным документом, его заменяющим (в случае изменения или отмены указанного Положения).</w:t>
      </w:r>
    </w:p>
    <w:p w:rsidR="003C0B0A" w:rsidRDefault="001B5E85">
      <w:pPr>
        <w:pStyle w:val="20"/>
        <w:widowControl w:val="0"/>
        <w:spacing w:before="0" w:after="0" w:line="240" w:lineRule="auto"/>
        <w:rPr>
          <w:rFonts w:ascii="Times New Roman" w:eastAsia="TimesNewRomanPS-BoldMT" w:hAnsi="Times New Roman"/>
          <w:b w:val="0"/>
          <w:bCs w:val="0"/>
          <w:i w:val="0"/>
          <w:iCs w:val="0"/>
          <w:sz w:val="24"/>
          <w:szCs w:val="24"/>
          <w:lang w:eastAsia="en-US"/>
        </w:rPr>
      </w:pPr>
      <w:r>
        <w:rPr>
          <w:rFonts w:ascii="Times New Roman" w:eastAsia="TimesNewRomanPS-BoldMT" w:hAnsi="Times New Roman"/>
          <w:b w:val="0"/>
          <w:bCs w:val="0"/>
          <w:i w:val="0"/>
          <w:iCs w:val="0"/>
          <w:sz w:val="24"/>
          <w:szCs w:val="24"/>
          <w:lang w:eastAsia="en-US"/>
        </w:rPr>
        <w:t xml:space="preserve">4. Иметь кредитный рейтинг по национальной шкале не ниже уровня «BBB» рейтингового агентства АКРА или не ниже уровня «ruBBB» рейтингового </w:t>
      </w:r>
      <w:r>
        <w:rPr>
          <w:rFonts w:ascii="Times New Roman" w:eastAsia="TimesNewRomanPS-BoldMT" w:hAnsi="Times New Roman"/>
          <w:b w:val="0"/>
          <w:bCs w:val="0"/>
          <w:i w:val="0"/>
          <w:iCs w:val="0"/>
          <w:sz w:val="24"/>
          <w:szCs w:val="24"/>
          <w:lang w:eastAsia="en-US"/>
        </w:rPr>
        <w:t>агентства Эксперт РА.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w:t>
      </w:r>
      <w:r>
        <w:rPr>
          <w:rFonts w:ascii="Times New Roman" w:eastAsia="TimesNewRomanPS-BoldMT" w:hAnsi="Times New Roman"/>
          <w:b w:val="0"/>
          <w:bCs w:val="0"/>
          <w:i w:val="0"/>
          <w:iCs w:val="0"/>
          <w:sz w:val="24"/>
          <w:szCs w:val="24"/>
          <w:lang w:eastAsia="en-US"/>
        </w:rPr>
        <w:t>rd &amp; Poor's» либо уровня «Bа2» по классификации рейтингового агентства «Moody's Investors Service»</w:t>
      </w:r>
      <w:r>
        <w:rPr>
          <w:rStyle w:val="FootnoteCharacters"/>
          <w:rFonts w:ascii="Times New Roman" w:eastAsia="TimesNewRomanPS-BoldMT" w:hAnsi="Times New Roman"/>
          <w:i w:val="0"/>
          <w:sz w:val="24"/>
          <w:szCs w:val="24"/>
          <w:lang w:eastAsia="en-US"/>
        </w:rPr>
        <w:t xml:space="preserve"> </w:t>
      </w:r>
      <w:r>
        <w:rPr>
          <w:rStyle w:val="a3"/>
          <w:rFonts w:ascii="Times New Roman" w:eastAsia="TimesNewRomanPS-BoldMT" w:hAnsi="Times New Roman"/>
          <w:b w:val="0"/>
          <w:i w:val="0"/>
          <w:sz w:val="24"/>
          <w:szCs w:val="24"/>
          <w:lang w:eastAsia="en-US"/>
        </w:rPr>
        <w:footnoteReference w:id="14"/>
      </w:r>
      <w:r>
        <w:rPr>
          <w:rFonts w:ascii="Times New Roman" w:eastAsia="TimesNewRomanPS-BoldMT" w:hAnsi="Times New Roman"/>
          <w:b w:val="0"/>
          <w:bCs w:val="0"/>
          <w:i w:val="0"/>
          <w:iCs w:val="0"/>
          <w:sz w:val="24"/>
          <w:szCs w:val="24"/>
          <w:lang w:eastAsia="en-US"/>
        </w:rPr>
        <w:t>.</w:t>
      </w:r>
    </w:p>
    <w:p w:rsidR="003C0B0A" w:rsidRDefault="001B5E85">
      <w:pPr>
        <w:pStyle w:val="20"/>
        <w:widowControl w:val="0"/>
        <w:spacing w:before="0" w:after="0" w:line="240" w:lineRule="auto"/>
        <w:rPr>
          <w:rFonts w:ascii="Times New Roman" w:eastAsia="TimesNewRomanPS-BoldMT" w:hAnsi="Times New Roman"/>
          <w:b w:val="0"/>
          <w:bCs w:val="0"/>
          <w:i w:val="0"/>
          <w:iCs w:val="0"/>
          <w:sz w:val="24"/>
          <w:szCs w:val="24"/>
          <w:lang w:eastAsia="en-US"/>
        </w:rPr>
      </w:pPr>
      <w:r>
        <w:rPr>
          <w:rFonts w:ascii="Times New Roman" w:eastAsia="TimesNewRomanPS-BoldMT" w:hAnsi="Times New Roman"/>
          <w:b w:val="0"/>
          <w:bCs w:val="0"/>
          <w:i w:val="0"/>
          <w:iCs w:val="0"/>
          <w:sz w:val="24"/>
          <w:szCs w:val="24"/>
          <w:lang w:eastAsia="en-US"/>
        </w:rPr>
        <w:t xml:space="preserve">5. Участвовать в системе обязательного страхования вкладов в банках Российской Федерации в соответствии с Федеральным законом от 23.12.2003 № 177-ФЗ «О </w:t>
      </w:r>
      <w:r>
        <w:rPr>
          <w:rFonts w:ascii="Times New Roman" w:eastAsia="TimesNewRomanPS-BoldMT" w:hAnsi="Times New Roman"/>
          <w:b w:val="0"/>
          <w:bCs w:val="0"/>
          <w:i w:val="0"/>
          <w:iCs w:val="0"/>
          <w:sz w:val="24"/>
          <w:szCs w:val="24"/>
          <w:lang w:eastAsia="en-US"/>
        </w:rPr>
        <w:t>страховании вкладов в банках Российской Федерации»</w:t>
      </w:r>
      <w:r>
        <w:rPr>
          <w:rStyle w:val="FootnoteCharacters"/>
          <w:rFonts w:ascii="Times New Roman" w:eastAsia="TimesNewRomanPS-BoldMT" w:hAnsi="Times New Roman"/>
          <w:b w:val="0"/>
          <w:i w:val="0"/>
          <w:sz w:val="24"/>
          <w:szCs w:val="24"/>
          <w:lang w:eastAsia="en-US"/>
        </w:rPr>
        <w:t xml:space="preserve"> </w:t>
      </w:r>
      <w:r>
        <w:rPr>
          <w:rStyle w:val="a3"/>
          <w:rFonts w:ascii="Times New Roman" w:eastAsia="TimesNewRomanPS-BoldMT" w:hAnsi="Times New Roman"/>
          <w:b w:val="0"/>
          <w:i w:val="0"/>
          <w:sz w:val="24"/>
          <w:szCs w:val="24"/>
          <w:lang w:eastAsia="en-US"/>
        </w:rPr>
        <w:footnoteReference w:id="15"/>
      </w:r>
      <w:r>
        <w:rPr>
          <w:rFonts w:ascii="Times New Roman" w:eastAsia="TimesNewRomanPS-BoldMT" w:hAnsi="Times New Roman"/>
          <w:b w:val="0"/>
          <w:bCs w:val="0"/>
          <w:i w:val="0"/>
          <w:iCs w:val="0"/>
          <w:sz w:val="24"/>
          <w:szCs w:val="24"/>
          <w:lang w:eastAsia="en-US"/>
        </w:rPr>
        <w:t>.</w:t>
      </w:r>
    </w:p>
    <w:p w:rsidR="003C0B0A" w:rsidRDefault="001B5E85">
      <w:pPr>
        <w:pStyle w:val="20"/>
        <w:widowControl w:val="0"/>
        <w:spacing w:before="0" w:after="0" w:line="240" w:lineRule="auto"/>
        <w:rPr>
          <w:rFonts w:ascii="Times New Roman" w:eastAsia="TimesNewRomanPS-BoldMT" w:hAnsi="Times New Roman"/>
          <w:b w:val="0"/>
          <w:bCs w:val="0"/>
          <w:i w:val="0"/>
          <w:iCs w:val="0"/>
          <w:sz w:val="24"/>
          <w:szCs w:val="24"/>
          <w:lang w:eastAsia="en-US"/>
        </w:rPr>
      </w:pPr>
      <w:r>
        <w:rPr>
          <w:rFonts w:ascii="Times New Roman" w:eastAsia="TimesNewRomanPS-BoldMT" w:hAnsi="Times New Roman"/>
          <w:b w:val="0"/>
          <w:bCs w:val="0"/>
          <w:i w:val="0"/>
          <w:iCs w:val="0"/>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w:t>
      </w:r>
      <w:r>
        <w:rPr>
          <w:rFonts w:ascii="Times New Roman" w:eastAsia="TimesNewRomanPS-BoldMT" w:hAnsi="Times New Roman"/>
          <w:b w:val="0"/>
          <w:bCs w:val="0"/>
          <w:i w:val="0"/>
          <w:iCs w:val="0"/>
          <w:sz w:val="24"/>
          <w:szCs w:val="24"/>
          <w:lang w:eastAsia="en-US"/>
        </w:rPr>
        <w:t>ой корпорации «Агентство по страхованию вкладов» (http://www.asv.org.ru))».</w:t>
      </w:r>
    </w:p>
    <w:p w:rsidR="003C0B0A" w:rsidRDefault="001B5E85">
      <w:pPr>
        <w:pStyle w:val="20"/>
        <w:widowControl w:val="0"/>
        <w:spacing w:before="0" w:after="0" w:line="240" w:lineRule="auto"/>
        <w:rPr>
          <w:rFonts w:ascii="Times New Roman" w:eastAsia="TimesNewRomanPS-BoldMT" w:hAnsi="Times New Roman"/>
          <w:b w:val="0"/>
          <w:bCs w:val="0"/>
          <w:i w:val="0"/>
          <w:iCs w:val="0"/>
          <w:sz w:val="24"/>
          <w:szCs w:val="24"/>
          <w:lang w:eastAsia="en-US"/>
        </w:rPr>
      </w:pPr>
      <w:r>
        <w:rPr>
          <w:rFonts w:ascii="Times New Roman" w:eastAsia="TimesNewRomanPS-BoldMT" w:hAnsi="Times New Roman"/>
          <w:b w:val="0"/>
          <w:bCs w:val="0"/>
          <w:i w:val="0"/>
          <w:iCs w:val="0"/>
          <w:sz w:val="24"/>
          <w:szCs w:val="24"/>
          <w:lang w:eastAsia="en-US"/>
        </w:rPr>
        <w:t>7. Не иметь просроченную задолженность перед Обществом и компаниями Группы РусГидро.</w:t>
      </w:r>
    </w:p>
    <w:p w:rsidR="003C0B0A" w:rsidRDefault="001B5E85">
      <w:pPr>
        <w:pStyle w:val="20"/>
        <w:widowControl w:val="0"/>
        <w:spacing w:before="0" w:after="0" w:line="240" w:lineRule="auto"/>
        <w:rPr>
          <w:rFonts w:ascii="Times New Roman" w:eastAsia="TimesNewRomanPS-BoldMT" w:hAnsi="Times New Roman"/>
          <w:b w:val="0"/>
          <w:bCs w:val="0"/>
          <w:i w:val="0"/>
          <w:iCs w:val="0"/>
          <w:sz w:val="24"/>
          <w:szCs w:val="24"/>
          <w:lang w:eastAsia="en-US"/>
        </w:rPr>
      </w:pPr>
      <w:r>
        <w:rPr>
          <w:rFonts w:ascii="Times New Roman" w:eastAsia="TimesNewRomanPS-BoldMT" w:hAnsi="Times New Roman"/>
          <w:b w:val="0"/>
          <w:bCs w:val="0"/>
          <w:i w:val="0"/>
          <w:iCs w:val="0"/>
          <w:sz w:val="24"/>
          <w:szCs w:val="24"/>
          <w:lang w:eastAsia="en-US"/>
        </w:rPr>
        <w:t>8. Требования, установленные пунктами 2 – 4 настоящих Критериев, не распространяются на кредитн</w:t>
      </w:r>
      <w:r>
        <w:rPr>
          <w:rFonts w:ascii="Times New Roman" w:eastAsia="TimesNewRomanPS-BoldMT" w:hAnsi="Times New Roman"/>
          <w:b w:val="0"/>
          <w:bCs w:val="0"/>
          <w:i w:val="0"/>
          <w:iCs w:val="0"/>
          <w:sz w:val="24"/>
          <w:szCs w:val="24"/>
          <w:lang w:eastAsia="en-US"/>
        </w:rPr>
        <w:t>ые организации:</w:t>
      </w:r>
    </w:p>
    <w:p w:rsidR="003C0B0A" w:rsidRDefault="001B5E85">
      <w:pPr>
        <w:pStyle w:val="20"/>
        <w:widowControl w:val="0"/>
        <w:spacing w:before="0" w:after="0" w:line="240" w:lineRule="auto"/>
        <w:rPr>
          <w:rFonts w:ascii="Times New Roman" w:eastAsia="TimesNewRomanPS-BoldMT" w:hAnsi="Times New Roman"/>
          <w:b w:val="0"/>
          <w:bCs w:val="0"/>
          <w:i w:val="0"/>
          <w:iCs w:val="0"/>
          <w:sz w:val="24"/>
          <w:szCs w:val="24"/>
          <w:lang w:eastAsia="en-US"/>
        </w:rPr>
      </w:pPr>
      <w:r>
        <w:rPr>
          <w:rFonts w:ascii="Times New Roman" w:eastAsia="TimesNewRomanPS-BoldMT" w:hAnsi="Times New Roman"/>
          <w:b w:val="0"/>
          <w:bCs w:val="0"/>
          <w:i w:val="0"/>
          <w:iCs w:val="0"/>
          <w:sz w:val="24"/>
          <w:szCs w:val="24"/>
          <w:lang w:eastAsia="en-US"/>
        </w:rPr>
        <w:t>8.1. В отношении которых или в отношении лиц, под контролем либо значительным влиянием которых находятся кредитные организации, по состоянию на 01.01.2015 действуют международные санкции, и кредитные организации определены отдельным решение</w:t>
      </w:r>
      <w:r>
        <w:rPr>
          <w:rFonts w:ascii="Times New Roman" w:eastAsia="TimesNewRomanPS-BoldMT" w:hAnsi="Times New Roman"/>
          <w:b w:val="0"/>
          <w:bCs w:val="0"/>
          <w:i w:val="0"/>
          <w:iCs w:val="0"/>
          <w:sz w:val="24"/>
          <w:szCs w:val="24"/>
          <w:lang w:eastAsia="en-US"/>
        </w:rPr>
        <w:t xml:space="preserve">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Российской Федерации от 24.12.2011 № 1121 </w:t>
      </w:r>
      <w:r>
        <w:rPr>
          <w:rFonts w:ascii="Times New Roman" w:eastAsia="TimesNewRomanPS-BoldMT" w:hAnsi="Times New Roman"/>
          <w:b w:val="0"/>
          <w:bCs w:val="0"/>
          <w:i w:val="0"/>
          <w:iCs w:val="0"/>
          <w:sz w:val="24"/>
          <w:szCs w:val="24"/>
          <w:lang w:eastAsia="en-US"/>
        </w:rPr>
        <w:t>«О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3C0B0A" w:rsidRDefault="001B5E85">
      <w:pPr>
        <w:pStyle w:val="20"/>
        <w:widowControl w:val="0"/>
        <w:spacing w:before="0" w:after="0" w:line="240" w:lineRule="auto"/>
        <w:rPr>
          <w:rFonts w:ascii="Times New Roman" w:eastAsia="TimesNewRomanPS-BoldMT" w:hAnsi="Times New Roman"/>
          <w:b w:val="0"/>
          <w:bCs w:val="0"/>
          <w:i w:val="0"/>
          <w:iCs w:val="0"/>
          <w:sz w:val="24"/>
          <w:szCs w:val="24"/>
          <w:lang w:eastAsia="en-US"/>
        </w:rPr>
      </w:pPr>
      <w:r>
        <w:rPr>
          <w:rFonts w:ascii="Times New Roman" w:eastAsia="TimesNewRomanPS-BoldMT" w:hAnsi="Times New Roman"/>
          <w:b w:val="0"/>
          <w:bCs w:val="0"/>
          <w:i w:val="0"/>
          <w:iCs w:val="0"/>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w:t>
      </w:r>
      <w:r>
        <w:rPr>
          <w:rFonts w:ascii="Times New Roman" w:eastAsia="TimesNewRomanPS-BoldMT" w:hAnsi="Times New Roman"/>
          <w:b w:val="0"/>
          <w:bCs w:val="0"/>
          <w:i w:val="0"/>
          <w:iCs w:val="0"/>
          <w:sz w:val="24"/>
          <w:szCs w:val="24"/>
          <w:lang w:eastAsia="en-US"/>
        </w:rPr>
        <w:t>азом Президента Российской Федерации от 05.06.2015 № 287 «О мерах по дальнейшему развитию малого и среднего предпринимательства».</w:t>
      </w:r>
    </w:p>
    <w:p w:rsidR="003C0B0A" w:rsidRDefault="001B5E85">
      <w:pPr>
        <w:pStyle w:val="20"/>
        <w:widowControl w:val="0"/>
        <w:spacing w:before="0" w:after="0" w:line="240" w:lineRule="auto"/>
        <w:rPr>
          <w:rFonts w:ascii="Times New Roman" w:eastAsia="TimesNewRomanPS-BoldMT" w:hAnsi="Times New Roman"/>
          <w:b w:val="0"/>
          <w:bCs w:val="0"/>
          <w:i w:val="0"/>
          <w:iCs w:val="0"/>
          <w:sz w:val="24"/>
          <w:szCs w:val="24"/>
          <w:lang w:eastAsia="en-US"/>
        </w:rPr>
      </w:pPr>
      <w:r>
        <w:rPr>
          <w:rFonts w:ascii="Times New Roman" w:eastAsia="TimesNewRomanPS-BoldMT" w:hAnsi="Times New Roman"/>
          <w:b w:val="0"/>
          <w:bCs w:val="0"/>
          <w:i w:val="0"/>
          <w:iCs w:val="0"/>
          <w:sz w:val="24"/>
          <w:szCs w:val="24"/>
          <w:lang w:eastAsia="en-US"/>
        </w:rPr>
        <w:t>8.3. Утвержденную Наблюдательным советом Ассоциации «Некоммерческое партнерство Совет рынка по организации эффективной системы</w:t>
      </w:r>
      <w:r>
        <w:rPr>
          <w:rFonts w:ascii="Times New Roman" w:eastAsia="TimesNewRomanPS-BoldMT" w:hAnsi="Times New Roman"/>
          <w:b w:val="0"/>
          <w:bCs w:val="0"/>
          <w:i w:val="0"/>
          <w:iCs w:val="0"/>
          <w:sz w:val="24"/>
          <w:szCs w:val="24"/>
          <w:lang w:eastAsia="en-US"/>
        </w:rPr>
        <w:t xml:space="preserve"> оптовой и розничной торговли электрической энергией и мощностью» в качестве уполномоченной кредитной организации, ответственной за проведение расчетов между субъектами ОРЭМ.</w:t>
      </w:r>
    </w:p>
    <w:p w:rsidR="003C0B0A" w:rsidRDefault="001B5E85">
      <w:pPr>
        <w:pStyle w:val="20"/>
        <w:widowControl w:val="0"/>
        <w:spacing w:before="0" w:after="0" w:line="240" w:lineRule="auto"/>
        <w:rPr>
          <w:rFonts w:ascii="Times New Roman" w:eastAsia="TimesNewRomanPS-BoldMT" w:hAnsi="Times New Roman"/>
          <w:b w:val="0"/>
          <w:bCs w:val="0"/>
          <w:i w:val="0"/>
          <w:iCs w:val="0"/>
          <w:sz w:val="24"/>
          <w:szCs w:val="24"/>
          <w:lang w:eastAsia="en-US"/>
        </w:rPr>
      </w:pPr>
      <w:r>
        <w:rPr>
          <w:rFonts w:ascii="Times New Roman" w:eastAsia="TimesNewRomanPS-BoldMT" w:hAnsi="Times New Roman"/>
          <w:b w:val="0"/>
          <w:bCs w:val="0"/>
          <w:i w:val="0"/>
          <w:iCs w:val="0"/>
          <w:sz w:val="24"/>
          <w:szCs w:val="24"/>
          <w:lang w:eastAsia="en-US"/>
        </w:rPr>
        <w:t>8.4. ВЭБ.РФ.</w:t>
      </w:r>
    </w:p>
    <w:p w:rsidR="003C0B0A" w:rsidRDefault="001B5E85">
      <w:pPr>
        <w:pStyle w:val="20"/>
        <w:widowControl w:val="0"/>
        <w:spacing w:before="0" w:after="0" w:line="240" w:lineRule="auto"/>
        <w:rPr>
          <w:rFonts w:ascii="Times New Roman" w:eastAsia="TimesNewRomanPS-BoldMT" w:hAnsi="Times New Roman"/>
          <w:b w:val="0"/>
          <w:bCs w:val="0"/>
          <w:i w:val="0"/>
          <w:iCs w:val="0"/>
          <w:sz w:val="24"/>
          <w:szCs w:val="24"/>
          <w:lang w:eastAsia="en-US"/>
        </w:rPr>
      </w:pPr>
      <w:r>
        <w:rPr>
          <w:rFonts w:ascii="Times New Roman" w:eastAsia="TimesNewRomanPS-BoldMT" w:hAnsi="Times New Roman"/>
          <w:b w:val="0"/>
          <w:bCs w:val="0"/>
          <w:i w:val="0"/>
          <w:iCs w:val="0"/>
          <w:sz w:val="24"/>
          <w:szCs w:val="24"/>
          <w:lang w:eastAsia="en-US"/>
        </w:rPr>
        <w:t>9. Максимальная сумма всех одновременно действующих банковских гаран</w:t>
      </w:r>
      <w:r>
        <w:rPr>
          <w:rFonts w:ascii="Times New Roman" w:eastAsia="TimesNewRomanPS-BoldMT" w:hAnsi="Times New Roman"/>
          <w:b w:val="0"/>
          <w:bCs w:val="0"/>
          <w:i w:val="0"/>
          <w:iCs w:val="0"/>
          <w:sz w:val="24"/>
          <w:szCs w:val="24"/>
          <w:lang w:eastAsia="en-US"/>
        </w:rPr>
        <w:t>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3C0B0A" w:rsidRDefault="001B5E85">
      <w:pPr>
        <w:pStyle w:val="20"/>
        <w:widowControl w:val="0"/>
        <w:spacing w:before="0" w:after="0" w:line="240" w:lineRule="auto"/>
        <w:jc w:val="center"/>
        <w:rPr>
          <w:rFonts w:ascii="Times New Roman" w:eastAsia="TimesNewRomanPS-BoldMT" w:hAnsi="Times New Roman"/>
          <w:b w:val="0"/>
          <w:bCs w:val="0"/>
          <w:i w:val="0"/>
          <w:iCs w:val="0"/>
          <w:sz w:val="24"/>
          <w:szCs w:val="24"/>
          <w:lang w:eastAsia="en-US"/>
        </w:rPr>
      </w:pPr>
      <w:r>
        <w:rPr>
          <w:rFonts w:ascii="Times New Roman" w:eastAsia="TimesNewRomanPS-BoldMT" w:hAnsi="Times New Roman"/>
          <w:bCs w:val="0"/>
          <w:i w:val="0"/>
          <w:iCs w:val="0"/>
          <w:sz w:val="24"/>
          <w:szCs w:val="24"/>
          <w:lang w:eastAsia="en-US"/>
        </w:rPr>
        <w:t>LimAi = ri × СKi,</w:t>
      </w:r>
      <w:r>
        <w:rPr>
          <w:rFonts w:ascii="Times New Roman" w:eastAsia="TimesNewRomanPS-BoldMT" w:hAnsi="Times New Roman"/>
          <w:b w:val="0"/>
          <w:bCs w:val="0"/>
          <w:i w:val="0"/>
          <w:iCs w:val="0"/>
          <w:sz w:val="24"/>
          <w:szCs w:val="24"/>
          <w:lang w:eastAsia="en-US"/>
        </w:rPr>
        <w:t xml:space="preserve"> где</w:t>
      </w:r>
    </w:p>
    <w:p w:rsidR="003C0B0A" w:rsidRDefault="001B5E85">
      <w:pPr>
        <w:pStyle w:val="20"/>
        <w:widowControl w:val="0"/>
        <w:spacing w:before="0" w:after="0" w:line="240" w:lineRule="auto"/>
        <w:rPr>
          <w:rFonts w:ascii="Times New Roman" w:eastAsia="TimesNewRomanPS-BoldMT" w:hAnsi="Times New Roman"/>
          <w:b w:val="0"/>
          <w:bCs w:val="0"/>
          <w:i w:val="0"/>
          <w:iCs w:val="0"/>
          <w:sz w:val="24"/>
          <w:szCs w:val="24"/>
          <w:lang w:eastAsia="en-US"/>
        </w:rPr>
      </w:pPr>
      <w:r>
        <w:rPr>
          <w:rFonts w:ascii="Times New Roman" w:eastAsia="TimesNewRomanPS-BoldMT" w:hAnsi="Times New Roman"/>
          <w:bCs w:val="0"/>
          <w:i w:val="0"/>
          <w:iCs w:val="0"/>
          <w:sz w:val="24"/>
          <w:szCs w:val="24"/>
          <w:lang w:eastAsia="en-US"/>
        </w:rPr>
        <w:t>LimAi</w:t>
      </w:r>
      <w:r>
        <w:rPr>
          <w:rFonts w:ascii="Times New Roman" w:eastAsia="TimesNewRomanPS-BoldMT" w:hAnsi="Times New Roman"/>
          <w:b w:val="0"/>
          <w:bCs w:val="0"/>
          <w:i w:val="0"/>
          <w:iCs w:val="0"/>
          <w:sz w:val="24"/>
          <w:szCs w:val="24"/>
          <w:lang w:eastAsia="en-US"/>
        </w:rPr>
        <w:t xml:space="preserve"> - Лимит риска для i-ой кредитной организации</w:t>
      </w:r>
      <w:r>
        <w:rPr>
          <w:rStyle w:val="a3"/>
          <w:rFonts w:ascii="Times New Roman" w:eastAsia="TimesNewRomanPS-BoldMT" w:hAnsi="Times New Roman"/>
          <w:b w:val="0"/>
          <w:i w:val="0"/>
          <w:sz w:val="24"/>
          <w:szCs w:val="24"/>
          <w:lang w:eastAsia="en-US"/>
        </w:rPr>
        <w:footnoteReference w:id="16"/>
      </w:r>
      <w:r>
        <w:rPr>
          <w:rFonts w:ascii="Times New Roman" w:eastAsia="TimesNewRomanPS-BoldMT" w:hAnsi="Times New Roman"/>
          <w:b w:val="0"/>
          <w:bCs w:val="0"/>
          <w:i w:val="0"/>
          <w:iCs w:val="0"/>
          <w:sz w:val="24"/>
          <w:szCs w:val="24"/>
          <w:lang w:eastAsia="en-US"/>
        </w:rPr>
        <w:t>.</w:t>
      </w:r>
    </w:p>
    <w:p w:rsidR="003C0B0A" w:rsidRDefault="001B5E85">
      <w:pPr>
        <w:pStyle w:val="20"/>
        <w:widowControl w:val="0"/>
        <w:spacing w:before="0" w:after="0" w:line="240" w:lineRule="auto"/>
        <w:rPr>
          <w:rFonts w:ascii="Times New Roman" w:eastAsia="TimesNewRomanPS-BoldMT" w:hAnsi="Times New Roman"/>
          <w:b w:val="0"/>
          <w:bCs w:val="0"/>
          <w:i w:val="0"/>
          <w:iCs w:val="0"/>
          <w:sz w:val="24"/>
          <w:szCs w:val="24"/>
          <w:lang w:eastAsia="en-US"/>
        </w:rPr>
      </w:pPr>
      <w:r>
        <w:rPr>
          <w:rFonts w:ascii="Times New Roman" w:eastAsia="TimesNewRomanPS-BoldMT" w:hAnsi="Times New Roman"/>
          <w:bCs w:val="0"/>
          <w:i w:val="0"/>
          <w:iCs w:val="0"/>
          <w:sz w:val="24"/>
          <w:szCs w:val="24"/>
          <w:lang w:eastAsia="en-US"/>
        </w:rPr>
        <w:t>СKi</w:t>
      </w:r>
      <w:r>
        <w:rPr>
          <w:rFonts w:ascii="Times New Roman" w:eastAsia="TimesNewRomanPS-BoldMT" w:hAnsi="Times New Roman"/>
          <w:b w:val="0"/>
          <w:bCs w:val="0"/>
          <w:i w:val="0"/>
          <w:iCs w:val="0"/>
          <w:sz w:val="24"/>
          <w:szCs w:val="24"/>
          <w:lang w:eastAsia="en-US"/>
        </w:rPr>
        <w:t xml:space="preserve"> -</w:t>
      </w:r>
      <w:r>
        <w:rPr>
          <w:rFonts w:ascii="Times New Roman" w:eastAsia="TimesNewRomanPS-BoldMT" w:hAnsi="Times New Roman"/>
          <w:b w:val="0"/>
          <w:bCs w:val="0"/>
          <w:i w:val="0"/>
          <w:iCs w:val="0"/>
          <w:sz w:val="24"/>
          <w:szCs w:val="24"/>
          <w:lang w:eastAsia="en-US"/>
        </w:rPr>
        <w:t xml:space="preserve">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w:t>
      </w:r>
      <w:r>
        <w:rPr>
          <w:rFonts w:ascii="Times New Roman" w:eastAsia="TimesNewRomanPS-BoldMT" w:hAnsi="Times New Roman"/>
          <w:b w:val="0"/>
          <w:bCs w:val="0"/>
          <w:i w:val="0"/>
          <w:iCs w:val="0"/>
          <w:sz w:val="24"/>
          <w:szCs w:val="24"/>
          <w:lang w:eastAsia="en-US"/>
        </w:rPr>
        <w:t xml:space="preserve"> (капитала) («Базель III»)», код формы 0409123;</w:t>
      </w:r>
    </w:p>
    <w:p w:rsidR="003C0B0A" w:rsidRDefault="001B5E85">
      <w:pPr>
        <w:pStyle w:val="20"/>
        <w:widowControl w:val="0"/>
        <w:spacing w:before="0" w:after="0" w:line="240" w:lineRule="auto"/>
        <w:rPr>
          <w:rFonts w:ascii="Times New Roman" w:eastAsia="TimesNewRomanPS-BoldMT" w:hAnsi="Times New Roman"/>
          <w:b w:val="0"/>
          <w:bCs w:val="0"/>
          <w:i w:val="0"/>
          <w:iCs w:val="0"/>
          <w:sz w:val="24"/>
          <w:szCs w:val="24"/>
          <w:lang w:eastAsia="en-US"/>
        </w:rPr>
      </w:pPr>
      <w:r>
        <w:rPr>
          <w:rFonts w:ascii="Times New Roman" w:eastAsia="TimesNewRomanPS-BoldMT" w:hAnsi="Times New Roman"/>
          <w:bCs w:val="0"/>
          <w:i w:val="0"/>
          <w:iCs w:val="0"/>
          <w:sz w:val="24"/>
          <w:szCs w:val="24"/>
          <w:lang w:eastAsia="en-US"/>
        </w:rPr>
        <w:t xml:space="preserve">ri </w:t>
      </w:r>
      <w:r>
        <w:rPr>
          <w:rFonts w:ascii="Times New Roman" w:eastAsia="TimesNewRomanPS-BoldMT" w:hAnsi="Times New Roman"/>
          <w:b w:val="0"/>
          <w:bCs w:val="0"/>
          <w:i w:val="0"/>
          <w:iCs w:val="0"/>
          <w:sz w:val="24"/>
          <w:szCs w:val="24"/>
          <w:lang w:eastAsia="en-US"/>
        </w:rPr>
        <w:t>- рейтинговый коэффициент</w:t>
      </w:r>
      <w:r>
        <w:rPr>
          <w:rStyle w:val="a3"/>
          <w:rFonts w:ascii="Times New Roman" w:eastAsia="TimesNewRomanPS-BoldMT" w:hAnsi="Times New Roman"/>
          <w:b w:val="0"/>
          <w:i w:val="0"/>
          <w:sz w:val="24"/>
          <w:szCs w:val="24"/>
          <w:lang w:eastAsia="en-US"/>
        </w:rPr>
        <w:footnoteReference w:id="17"/>
      </w:r>
      <w:r>
        <w:rPr>
          <w:rFonts w:ascii="Times New Roman" w:eastAsia="TimesNewRomanPS-BoldMT" w:hAnsi="Times New Roman"/>
          <w:b w:val="0"/>
          <w:bCs w:val="0"/>
          <w:i w:val="0"/>
          <w:iCs w:val="0"/>
          <w:sz w:val="24"/>
          <w:szCs w:val="24"/>
          <w:lang w:eastAsia="en-US"/>
        </w:rPr>
        <w:t xml:space="preserve"> для i-ой кредитной организации, равный:</w:t>
      </w:r>
    </w:p>
    <w:p w:rsidR="003C0B0A" w:rsidRDefault="001B5E85">
      <w:pPr>
        <w:pStyle w:val="20"/>
        <w:widowControl w:val="0"/>
        <w:spacing w:before="0" w:after="0" w:line="240" w:lineRule="auto"/>
        <w:rPr>
          <w:rFonts w:ascii="Times New Roman" w:eastAsia="TimesNewRomanPS-BoldMT" w:hAnsi="Times New Roman"/>
          <w:b w:val="0"/>
          <w:bCs w:val="0"/>
          <w:i w:val="0"/>
          <w:iCs w:val="0"/>
          <w:sz w:val="24"/>
          <w:szCs w:val="24"/>
          <w:lang w:eastAsia="en-US"/>
        </w:rPr>
      </w:pPr>
      <w:r>
        <w:rPr>
          <w:rFonts w:ascii="Times New Roman" w:eastAsia="TimesNewRomanPS-BoldMT" w:hAnsi="Times New Roman"/>
          <w:bCs w:val="0"/>
          <w:i w:val="0"/>
          <w:iCs w:val="0"/>
          <w:sz w:val="24"/>
          <w:szCs w:val="24"/>
          <w:lang w:eastAsia="en-US"/>
        </w:rPr>
        <w:t>0,05</w:t>
      </w:r>
      <w:r>
        <w:rPr>
          <w:rFonts w:ascii="Times New Roman" w:eastAsia="TimesNewRomanPS-BoldMT" w:hAnsi="Times New Roman"/>
          <w:b w:val="0"/>
          <w:bCs w:val="0"/>
          <w:i w:val="0"/>
          <w:iCs w:val="0"/>
          <w:sz w:val="24"/>
          <w:szCs w:val="24"/>
          <w:lang w:eastAsia="en-US"/>
        </w:rPr>
        <w:t xml:space="preserve"> - если i-ая кредитная организация имеет национальный рейтинг кредитоспособности не ниже уровня «</w:t>
      </w:r>
      <w:r>
        <w:rPr>
          <w:rFonts w:ascii="Times New Roman" w:eastAsia="TimesNewRomanPS-BoldMT" w:hAnsi="Times New Roman"/>
          <w:bCs w:val="0"/>
          <w:i w:val="0"/>
          <w:iCs w:val="0"/>
          <w:sz w:val="24"/>
          <w:szCs w:val="24"/>
          <w:lang w:eastAsia="en-US"/>
        </w:rPr>
        <w:t>АА-</w:t>
      </w:r>
      <w:r>
        <w:rPr>
          <w:rFonts w:ascii="Times New Roman" w:eastAsia="TimesNewRomanPS-BoldMT" w:hAnsi="Times New Roman"/>
          <w:b w:val="0"/>
          <w:bCs w:val="0"/>
          <w:i w:val="0"/>
          <w:iCs w:val="0"/>
          <w:sz w:val="24"/>
          <w:szCs w:val="24"/>
          <w:lang w:eastAsia="en-US"/>
        </w:rPr>
        <w:t>» по классификации рейтингового аг</w:t>
      </w:r>
      <w:r>
        <w:rPr>
          <w:rFonts w:ascii="Times New Roman" w:eastAsia="TimesNewRomanPS-BoldMT" w:hAnsi="Times New Roman"/>
          <w:b w:val="0"/>
          <w:bCs w:val="0"/>
          <w:i w:val="0"/>
          <w:iCs w:val="0"/>
          <w:sz w:val="24"/>
          <w:szCs w:val="24"/>
          <w:lang w:eastAsia="en-US"/>
        </w:rPr>
        <w:t>ентства АКРА или не ниже уровня «ruАA-» по классификации рейтингового агентства Эксперт РА;</w:t>
      </w:r>
    </w:p>
    <w:p w:rsidR="003C0B0A" w:rsidRDefault="001B5E85">
      <w:pPr>
        <w:pStyle w:val="20"/>
        <w:widowControl w:val="0"/>
        <w:spacing w:before="0" w:after="0" w:line="240" w:lineRule="auto"/>
        <w:rPr>
          <w:rFonts w:ascii="Times New Roman" w:eastAsia="TimesNewRomanPS-BoldMT" w:hAnsi="Times New Roman"/>
          <w:b w:val="0"/>
          <w:bCs w:val="0"/>
          <w:i w:val="0"/>
          <w:iCs w:val="0"/>
          <w:sz w:val="24"/>
          <w:szCs w:val="24"/>
          <w:lang w:eastAsia="en-US"/>
        </w:rPr>
      </w:pPr>
      <w:r>
        <w:rPr>
          <w:rFonts w:ascii="Times New Roman" w:eastAsia="TimesNewRomanPS-BoldMT" w:hAnsi="Times New Roman"/>
          <w:bCs w:val="0"/>
          <w:i w:val="0"/>
          <w:iCs w:val="0"/>
          <w:sz w:val="24"/>
          <w:szCs w:val="24"/>
          <w:lang w:eastAsia="en-US"/>
        </w:rPr>
        <w:t>0,025</w:t>
      </w:r>
      <w:r>
        <w:rPr>
          <w:rFonts w:ascii="Times New Roman" w:eastAsia="TimesNewRomanPS-BoldMT" w:hAnsi="Times New Roman"/>
          <w:b w:val="0"/>
          <w:bCs w:val="0"/>
          <w:i w:val="0"/>
          <w:iCs w:val="0"/>
          <w:sz w:val="24"/>
          <w:szCs w:val="24"/>
          <w:lang w:eastAsia="en-US"/>
        </w:rPr>
        <w:t xml:space="preserve"> - если i-ая кредитная организация имеет национальный рейтинг кредитоспособности не ниже уровня «</w:t>
      </w:r>
      <w:r>
        <w:rPr>
          <w:rFonts w:ascii="Times New Roman" w:eastAsia="TimesNewRomanPS-BoldMT" w:hAnsi="Times New Roman"/>
          <w:bCs w:val="0"/>
          <w:i w:val="0"/>
          <w:iCs w:val="0"/>
          <w:sz w:val="24"/>
          <w:szCs w:val="24"/>
          <w:lang w:eastAsia="en-US"/>
        </w:rPr>
        <w:t>А-</w:t>
      </w:r>
      <w:r>
        <w:rPr>
          <w:rFonts w:ascii="Times New Roman" w:eastAsia="TimesNewRomanPS-BoldMT" w:hAnsi="Times New Roman"/>
          <w:b w:val="0"/>
          <w:bCs w:val="0"/>
          <w:i w:val="0"/>
          <w:iCs w:val="0"/>
          <w:sz w:val="24"/>
          <w:szCs w:val="24"/>
          <w:lang w:eastAsia="en-US"/>
        </w:rPr>
        <w:t>» по классификации рейтингового агентства АКРА или не ниже у</w:t>
      </w:r>
      <w:r>
        <w:rPr>
          <w:rFonts w:ascii="Times New Roman" w:eastAsia="TimesNewRomanPS-BoldMT" w:hAnsi="Times New Roman"/>
          <w:b w:val="0"/>
          <w:bCs w:val="0"/>
          <w:i w:val="0"/>
          <w:iCs w:val="0"/>
          <w:sz w:val="24"/>
          <w:szCs w:val="24"/>
          <w:lang w:eastAsia="en-US"/>
        </w:rPr>
        <w:t>ровня «ruA-» по классификации рейтингового агентства Эксперт РА;</w:t>
      </w:r>
    </w:p>
    <w:p w:rsidR="003C0B0A" w:rsidRDefault="001B5E85">
      <w:pPr>
        <w:pStyle w:val="20"/>
        <w:widowControl w:val="0"/>
        <w:spacing w:before="0" w:after="0" w:line="240" w:lineRule="auto"/>
        <w:rPr>
          <w:rFonts w:ascii="Times New Roman" w:eastAsia="TimesNewRomanPS-BoldMT" w:hAnsi="Times New Roman"/>
          <w:b w:val="0"/>
          <w:bCs w:val="0"/>
          <w:i w:val="0"/>
          <w:iCs w:val="0"/>
          <w:sz w:val="24"/>
          <w:szCs w:val="24"/>
          <w:lang w:eastAsia="en-US"/>
        </w:rPr>
      </w:pPr>
      <w:r>
        <w:rPr>
          <w:rFonts w:ascii="Times New Roman" w:eastAsia="TimesNewRomanPS-BoldMT" w:hAnsi="Times New Roman"/>
          <w:bCs w:val="0"/>
          <w:i w:val="0"/>
          <w:iCs w:val="0"/>
          <w:sz w:val="24"/>
          <w:szCs w:val="24"/>
          <w:lang w:eastAsia="en-US"/>
        </w:rPr>
        <w:t>0,015</w:t>
      </w:r>
      <w:r>
        <w:rPr>
          <w:rFonts w:ascii="Times New Roman" w:eastAsia="TimesNewRomanPS-BoldMT" w:hAnsi="Times New Roman"/>
          <w:b w:val="0"/>
          <w:bCs w:val="0"/>
          <w:i w:val="0"/>
          <w:iCs w:val="0"/>
          <w:sz w:val="24"/>
          <w:szCs w:val="24"/>
          <w:lang w:eastAsia="en-US"/>
        </w:rPr>
        <w:t xml:space="preserve"> - если i-ая кредитная организация имеет национальный рейтинг кредитоспособности не ниже уровня «</w:t>
      </w:r>
      <w:r>
        <w:rPr>
          <w:rFonts w:ascii="Times New Roman" w:eastAsia="TimesNewRomanPS-BoldMT" w:hAnsi="Times New Roman"/>
          <w:bCs w:val="0"/>
          <w:i w:val="0"/>
          <w:iCs w:val="0"/>
          <w:sz w:val="24"/>
          <w:szCs w:val="24"/>
          <w:lang w:eastAsia="en-US"/>
        </w:rPr>
        <w:t>BBВ</w:t>
      </w:r>
      <w:r>
        <w:rPr>
          <w:rFonts w:ascii="Times New Roman" w:eastAsia="TimesNewRomanPS-BoldMT" w:hAnsi="Times New Roman"/>
          <w:b w:val="0"/>
          <w:bCs w:val="0"/>
          <w:i w:val="0"/>
          <w:iCs w:val="0"/>
          <w:sz w:val="24"/>
          <w:szCs w:val="24"/>
          <w:lang w:eastAsia="en-US"/>
        </w:rPr>
        <w:t>» по классификации рейтингового агентства АКРА или не ниже уровня «ruBBВ» по классифик</w:t>
      </w:r>
      <w:r>
        <w:rPr>
          <w:rFonts w:ascii="Times New Roman" w:eastAsia="TimesNewRomanPS-BoldMT" w:hAnsi="Times New Roman"/>
          <w:b w:val="0"/>
          <w:bCs w:val="0"/>
          <w:i w:val="0"/>
          <w:iCs w:val="0"/>
          <w:sz w:val="24"/>
          <w:szCs w:val="24"/>
          <w:lang w:eastAsia="en-US"/>
        </w:rPr>
        <w:t>ации рейтингового агентства Эксперт РА, а также находится в процессе финансового оздоровления (санации).</w:t>
      </w:r>
    </w:p>
    <w:p w:rsidR="003C0B0A" w:rsidRDefault="001B5E85">
      <w:pPr>
        <w:keepNext/>
        <w:keepLines/>
        <w:tabs>
          <w:tab w:val="left" w:pos="3360"/>
        </w:tabs>
        <w:spacing w:line="240" w:lineRule="auto"/>
        <w:jc w:val="center"/>
        <w:rPr>
          <w:b/>
          <w:sz w:val="24"/>
          <w:szCs w:val="24"/>
        </w:rPr>
      </w:pPr>
      <w:r>
        <w:rPr>
          <w:b/>
          <w:sz w:val="24"/>
          <w:szCs w:val="24"/>
        </w:rPr>
        <w:t>Подписи Сторон:</w:t>
      </w:r>
    </w:p>
    <w:sectPr w:rsidR="003C0B0A">
      <w:headerReference w:type="default" r:id="rId18"/>
      <w:footerReference w:type="default" r:id="rId19"/>
      <w:pgSz w:w="11906" w:h="16838"/>
      <w:pgMar w:top="1134" w:right="851" w:bottom="1134" w:left="1418" w:header="567" w:footer="284"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5E85" w:rsidRDefault="001B5E85">
      <w:pPr>
        <w:spacing w:line="240" w:lineRule="auto"/>
      </w:pPr>
      <w:r>
        <w:separator/>
      </w:r>
    </w:p>
  </w:endnote>
  <w:endnote w:type="continuationSeparator" w:id="0">
    <w:p w:rsidR="001B5E85" w:rsidRDefault="001B5E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iberation Sans">
    <w:panose1 w:val="020B0604020202020204"/>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CC"/>
    <w:family w:val="roman"/>
    <w:pitch w:val="variable"/>
  </w:font>
  <w:font w:name="Arial">
    <w:panose1 w:val="020B0604020202020204"/>
    <w:charset w:val="00"/>
    <w:family w:val="swiss"/>
    <w:pitch w:val="variable"/>
    <w:sig w:usb0="E0002AFF" w:usb1="C0007843" w:usb2="00000009" w:usb3="00000000" w:csb0="000001FF" w:csb1="00000000"/>
  </w:font>
  <w:font w:name="TimesNewRomanPS-BoldMT">
    <w:panose1 w:val="00000000000000000000"/>
    <w:charset w:val="00"/>
    <w:family w:val="roman"/>
    <w:notTrueType/>
    <w:pitch w:val="default"/>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0B0A" w:rsidRDefault="003C0B0A">
    <w:pPr>
      <w:pStyle w:val="a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0B0A" w:rsidRDefault="003C0B0A">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5E85" w:rsidRDefault="001B5E85">
      <w:pPr>
        <w:rPr>
          <w:sz w:val="12"/>
        </w:rPr>
      </w:pPr>
      <w:r>
        <w:separator/>
      </w:r>
    </w:p>
  </w:footnote>
  <w:footnote w:type="continuationSeparator" w:id="0">
    <w:p w:rsidR="001B5E85" w:rsidRDefault="001B5E85">
      <w:pPr>
        <w:rPr>
          <w:sz w:val="12"/>
        </w:rPr>
      </w:pPr>
      <w:r>
        <w:continuationSeparator/>
      </w:r>
    </w:p>
  </w:footnote>
  <w:footnote w:id="1">
    <w:p w:rsidR="003C0B0A" w:rsidRDefault="001B5E85">
      <w:pPr>
        <w:pStyle w:val="af1"/>
        <w:jc w:val="both"/>
      </w:pPr>
      <w:r>
        <w:rPr>
          <w:rStyle w:val="af9"/>
        </w:rPr>
        <w:footnoteRef/>
      </w:r>
      <w:r>
        <w:t xml:space="preserve"> Пункт включается в Договор в случае, если к Договору прикладывается полный комплект сметной документации.</w:t>
      </w:r>
    </w:p>
  </w:footnote>
  <w:footnote w:id="2">
    <w:p w:rsidR="003C0B0A" w:rsidRDefault="001B5E85">
      <w:pPr>
        <w:pStyle w:val="af1"/>
        <w:jc w:val="both"/>
        <w:rPr>
          <w:highlight w:val="yellow"/>
        </w:rPr>
      </w:pPr>
      <w:r>
        <w:rPr>
          <w:rStyle w:val="af9"/>
        </w:rPr>
        <w:footnoteRef/>
      </w:r>
      <w:r>
        <w:t xml:space="preserve"> </w:t>
      </w:r>
      <w:r>
        <w:rPr>
          <w:highlight w:val="lightGray"/>
        </w:rPr>
        <w:t xml:space="preserve">Условие включается </w:t>
      </w:r>
      <w:r>
        <w:rPr>
          <w:highlight w:val="lightGray"/>
        </w:rPr>
        <w:t>в случае, когда на дату заключения Договора сметы по одному или нескольким Этапам работ отсутствуют</w:t>
      </w:r>
      <w:r>
        <w:t>.</w:t>
      </w:r>
      <w:r>
        <w:rPr>
          <w:highlight w:val="yellow"/>
        </w:rPr>
        <w:t xml:space="preserve"> </w:t>
      </w:r>
    </w:p>
  </w:footnote>
  <w:footnote w:id="3">
    <w:p w:rsidR="003C0B0A" w:rsidRDefault="001B5E85">
      <w:pPr>
        <w:pStyle w:val="af1"/>
      </w:pPr>
      <w:r>
        <w:rPr>
          <w:rStyle w:val="af9"/>
        </w:rPr>
        <w:footnoteRef/>
      </w:r>
      <w:r>
        <w:t xml:space="preserve"> Применяется в случае, если Подрядчик является МСП, для закупок, участниками которых могут быть только МСП, а также в случае, если по результатам закупки</w:t>
      </w:r>
      <w:r>
        <w:t xml:space="preserve"> среди любых участников победителем закупки признан МСП, при этом Заказчик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w:t>
      </w:r>
      <w:r>
        <w:t>дельными видами юридических лиц».</w:t>
      </w:r>
    </w:p>
  </w:footnote>
  <w:footnote w:id="4">
    <w:p w:rsidR="003C0B0A" w:rsidRDefault="001B5E85">
      <w:pPr>
        <w:pStyle w:val="af1"/>
      </w:pPr>
      <w:r>
        <w:rPr>
          <w:rStyle w:val="af9"/>
        </w:rPr>
        <w:footnoteRef/>
      </w:r>
      <w:r>
        <w:t xml:space="preserve"> Применяется в случае, если Подрядчик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За</w:t>
      </w:r>
      <w:r>
        <w:t>казчик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5">
    <w:p w:rsidR="003C0B0A" w:rsidRDefault="001B5E85">
      <w:pPr>
        <w:pStyle w:val="af1"/>
      </w:pPr>
      <w:r>
        <w:rPr>
          <w:rStyle w:val="af9"/>
        </w:rPr>
        <w:footnoteRef/>
      </w:r>
      <w:r>
        <w:t xml:space="preserve"> Применяется в случае, если Подря</w:t>
      </w:r>
      <w:r>
        <w:t>дчик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Заказчик попадает под действие постановления Правительства РФ от 11.12</w:t>
      </w:r>
      <w:r>
        <w:t>.2014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6">
    <w:p w:rsidR="003C0B0A" w:rsidRDefault="001B5E85">
      <w:pPr>
        <w:pStyle w:val="af1"/>
        <w:jc w:val="both"/>
      </w:pPr>
      <w:r>
        <w:rPr>
          <w:rStyle w:val="af9"/>
        </w:rPr>
        <w:footnoteRef/>
      </w:r>
      <w:r>
        <w:t xml:space="preserve"> Включается в текст Договора в случае, если в отношении разрабатываемой Проектной документации провед</w:t>
      </w:r>
      <w:r>
        <w:t>ение экспертизы предусмотрено законодательством Российской Федерации о градостроительной деятельности.</w:t>
      </w:r>
    </w:p>
  </w:footnote>
  <w:footnote w:id="7">
    <w:p w:rsidR="003C0B0A" w:rsidRDefault="001B5E85">
      <w:pPr>
        <w:pStyle w:val="af1"/>
        <w:jc w:val="both"/>
      </w:pPr>
      <w:r>
        <w:rPr>
          <w:rStyle w:val="af9"/>
        </w:rPr>
        <w:footnoteRef/>
      </w:r>
      <w:r>
        <w:t xml:space="preserve"> Включается в текст Договора в случае, если в отношении разрабатываемой Проектной документации проведение экспертизы предусмотрено законодательством Рос</w:t>
      </w:r>
      <w:r>
        <w:t>сийской Федерации о градостроительной деятельности.</w:t>
      </w:r>
    </w:p>
  </w:footnote>
  <w:footnote w:id="8">
    <w:p w:rsidR="003C0B0A" w:rsidRDefault="001B5E85">
      <w:pPr>
        <w:pStyle w:val="af1"/>
      </w:pPr>
      <w:r>
        <w:rPr>
          <w:rStyle w:val="af9"/>
        </w:rPr>
        <w:footnoteRef/>
      </w:r>
      <w:r>
        <w:t xml:space="preserve"> В случае непредоставления новой Банковской гарантии возврата авансового платежа.</w:t>
      </w:r>
    </w:p>
  </w:footnote>
  <w:footnote w:id="9">
    <w:p w:rsidR="003C0B0A" w:rsidRDefault="001B5E85">
      <w:pPr>
        <w:pStyle w:val="af1"/>
        <w:jc w:val="both"/>
      </w:pPr>
      <w:r>
        <w:rPr>
          <w:rStyle w:val="af9"/>
        </w:rPr>
        <w:footnoteRef/>
      </w:r>
      <w:r>
        <w:t xml:space="preserve"> Срок 30 кал.дней применяется для договоров срок окончания выполнения работ по которым составляет не более 6 (шести) мес</w:t>
      </w:r>
      <w:r>
        <w:t>яцев с момента заключения договора.</w:t>
      </w:r>
    </w:p>
  </w:footnote>
  <w:footnote w:id="10">
    <w:p w:rsidR="003C0B0A" w:rsidRDefault="001B5E85">
      <w:pPr>
        <w:pStyle w:val="af1"/>
        <w:jc w:val="both"/>
      </w:pPr>
      <w:r>
        <w:rPr>
          <w:rStyle w:val="af9"/>
        </w:rPr>
        <w:footnoteRef/>
      </w:r>
      <w:r>
        <w:t xml:space="preserve"> Срок 60 кал.дней применяется для договоров срок окончания выполнения работ по которым составляет более 6 (шести) месяцев с момента заключения договора.</w:t>
      </w:r>
    </w:p>
  </w:footnote>
  <w:footnote w:id="11">
    <w:p w:rsidR="003C0B0A" w:rsidRDefault="001B5E85">
      <w:pPr>
        <w:pStyle w:val="af1"/>
        <w:jc w:val="both"/>
      </w:pPr>
      <w:r>
        <w:rPr>
          <w:rStyle w:val="af9"/>
        </w:rPr>
        <w:footnoteRef/>
      </w:r>
      <w:r>
        <w:t xml:space="preserve"> С учетом комментариев к пункту 2.3.7 Договора.</w:t>
      </w:r>
    </w:p>
  </w:footnote>
  <w:footnote w:id="12">
    <w:p w:rsidR="003C0B0A" w:rsidRDefault="001B5E85">
      <w:pPr>
        <w:pStyle w:val="af1"/>
      </w:pPr>
      <w:r>
        <w:rPr>
          <w:rStyle w:val="af9"/>
        </w:rPr>
        <w:footnoteRef/>
      </w:r>
      <w:r>
        <w:t xml:space="preserve"> Абзацы второй и</w:t>
      </w:r>
      <w:r>
        <w:t xml:space="preserve"> третий включаются в текст договора в случае заключения договора в электронной форме.</w:t>
      </w:r>
    </w:p>
  </w:footnote>
  <w:footnote w:id="13">
    <w:p w:rsidR="003C0B0A" w:rsidRDefault="001B5E85">
      <w:pPr>
        <w:pStyle w:val="af1"/>
      </w:pPr>
      <w:r>
        <w:rPr>
          <w:rStyle w:val="af9"/>
        </w:rPr>
        <w:footnoteRef/>
      </w:r>
      <w:r>
        <w:t xml:space="preserve"> Актуальный Перечень Банков-Гарантов Группы РусГидро размещен на официальном сайте Общества</w:t>
      </w:r>
    </w:p>
    <w:p w:rsidR="003C0B0A" w:rsidRDefault="001B5E85">
      <w:pPr>
        <w:pStyle w:val="af1"/>
      </w:pPr>
      <w:r>
        <w:t>(</w:t>
      </w:r>
      <w:hyperlink r:id="rId1">
        <w:r>
          <w:t>http://drsk.ru/v</w:t>
        </w:r>
        <w:r>
          <w:t>nutrennie_dokumenty.html</w:t>
        </w:r>
      </w:hyperlink>
      <w:r>
        <w:t xml:space="preserve"> ).</w:t>
      </w:r>
    </w:p>
  </w:footnote>
  <w:footnote w:id="14">
    <w:p w:rsidR="003C0B0A" w:rsidRDefault="001B5E85">
      <w:pPr>
        <w:pStyle w:val="af1"/>
        <w:jc w:val="both"/>
      </w:pPr>
      <w:r>
        <w:rPr>
          <w:rStyle w:val="af9"/>
        </w:rPr>
        <w:footnoteRef/>
      </w:r>
      <w: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w:t>
      </w:r>
      <w:r>
        <w:t>итной организации и /или рейтинговых агентств и/или из информационных систем Reuters, Bloomberg, Сbonds).</w:t>
      </w:r>
    </w:p>
  </w:footnote>
  <w:footnote w:id="15">
    <w:p w:rsidR="003C0B0A" w:rsidRDefault="001B5E85">
      <w:pPr>
        <w:pStyle w:val="af1"/>
        <w:jc w:val="both"/>
      </w:pPr>
      <w:r>
        <w:rPr>
          <w:rStyle w:val="af9"/>
        </w:rPr>
        <w:footnoteRef/>
      </w:r>
      <w:r>
        <w:t xml:space="preserve"> Данное требование не применяется в отношении небанковских кредитных организаций.</w:t>
      </w:r>
    </w:p>
  </w:footnote>
  <w:footnote w:id="16">
    <w:p w:rsidR="003C0B0A" w:rsidRDefault="001B5E85">
      <w:pPr>
        <w:pStyle w:val="af1"/>
        <w:jc w:val="both"/>
      </w:pPr>
      <w:r>
        <w:rPr>
          <w:rStyle w:val="af9"/>
        </w:rPr>
        <w:footnoteRef/>
      </w:r>
      <w:r>
        <w:t xml:space="preserve"> Значение показателя округляется в большую или меньшую сторону до </w:t>
      </w:r>
      <w:r>
        <w:t>суммы, кратной 100 млн. руб. по правилам математического округления. В случае, если первая из отделяемых цифр меньше 5 - то значение показателя округляется в меньшую сторону; если первая из отделяемых цифр больше 5, то значение показателя округляется в бол</w:t>
      </w:r>
      <w:r>
        <w:t>ьшую сторону. Например, расчетное значение лимита - 5 440 млн. руб., лимит к установлению - 5 400 млн. руб.; расчетное значение лимита - 5 450 млн. руб., лимит к установлению - 5 500 млн. руб..</w:t>
      </w:r>
    </w:p>
  </w:footnote>
  <w:footnote w:id="17">
    <w:p w:rsidR="003C0B0A" w:rsidRDefault="001B5E85">
      <w:pPr>
        <w:pStyle w:val="af1"/>
        <w:jc w:val="both"/>
      </w:pPr>
      <w:r>
        <w:rPr>
          <w:rStyle w:val="af9"/>
        </w:rPr>
        <w:footnoteRef/>
      </w:r>
      <w:r>
        <w:t xml:space="preserve"> Если кредитная организация имеет рейтинги кредитоспособности</w:t>
      </w:r>
      <w:r>
        <w:t xml:space="preserve">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Reuters, Bloo</w:t>
      </w:r>
      <w:r>
        <w:t>mberg, Сbonds).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0B0A" w:rsidRDefault="001B5E85">
    <w:pPr>
      <w:shd w:val="clear" w:color="auto" w:fill="FFFFFF"/>
      <w:tabs>
        <w:tab w:val="left" w:pos="3148"/>
        <w:tab w:val="center" w:pos="4818"/>
        <w:tab w:val="left" w:pos="6926"/>
      </w:tabs>
      <w:spacing w:line="240" w:lineRule="auto"/>
      <w:ind w:firstLine="0"/>
      <w:jc w:val="center"/>
      <w:rPr>
        <w:i/>
        <w:sz w:val="22"/>
      </w:rPr>
    </w:pPr>
    <w:r>
      <w:rPr>
        <w:i/>
        <w:sz w:val="22"/>
      </w:rPr>
      <w:t xml:space="preserve">ТФД №1.5.3. Договор подряда на выполнение проектных работ, </w:t>
    </w:r>
    <w:r>
      <w:rPr>
        <w:bCs/>
        <w:i/>
        <w:sz w:val="22"/>
      </w:rPr>
      <w:t xml:space="preserve">предусматривающий </w:t>
    </w:r>
    <w:r>
      <w:rPr>
        <w:i/>
        <w:sz w:val="22"/>
      </w:rPr>
      <w:t>несколько этапов, банковскую гарантию по возврату аванса (с оговорками по привлечению МПС на субподряд)</w:t>
    </w:r>
  </w:p>
  <w:p w:rsidR="003C0B0A" w:rsidRDefault="003C0B0A">
    <w:pPr>
      <w:pStyle w:val="aff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0B0A" w:rsidRDefault="003C0B0A">
    <w:pPr>
      <w:pStyle w:val="aff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0B0A" w:rsidRDefault="003C0B0A">
    <w:pPr>
      <w:pStyle w:val="aff0"/>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A2768"/>
    <w:multiLevelType w:val="multilevel"/>
    <w:tmpl w:val="DD8278E6"/>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 w15:restartNumberingAfterBreak="0">
    <w:nsid w:val="02F63DB7"/>
    <w:multiLevelType w:val="multilevel"/>
    <w:tmpl w:val="93D6233C"/>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 w15:restartNumberingAfterBreak="0">
    <w:nsid w:val="052758A2"/>
    <w:multiLevelType w:val="multilevel"/>
    <w:tmpl w:val="18026F28"/>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b w:val="0"/>
        <w:u w:val="none"/>
      </w:rPr>
    </w:lvl>
    <w:lvl w:ilvl="2">
      <w:start w:val="1"/>
      <w:numFmt w:val="decimal"/>
      <w:lvlText w:val="%1.%2.%3."/>
      <w:lvlJc w:val="left"/>
      <w:pPr>
        <w:tabs>
          <w:tab w:val="num" w:pos="0"/>
        </w:tabs>
        <w:ind w:left="1355"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0C1D6B01"/>
    <w:multiLevelType w:val="multilevel"/>
    <w:tmpl w:val="C9544712"/>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4" w15:restartNumberingAfterBreak="0">
    <w:nsid w:val="15DA091B"/>
    <w:multiLevelType w:val="multilevel"/>
    <w:tmpl w:val="E6FA984C"/>
    <w:lvl w:ilvl="0">
      <w:start w:val="1"/>
      <w:numFmt w:val="decimal"/>
      <w:pStyle w:val="-"/>
      <w:lvlText w:val="%1."/>
      <w:lvlJc w:val="left"/>
      <w:pPr>
        <w:tabs>
          <w:tab w:val="num" w:pos="3240"/>
        </w:tabs>
        <w:ind w:left="3240" w:firstLine="0"/>
      </w:pPr>
    </w:lvl>
    <w:lvl w:ilvl="1">
      <w:start w:val="1"/>
      <w:numFmt w:val="decimal"/>
      <w:pStyle w:val="-0"/>
      <w:lvlText w:val="%1.%2."/>
      <w:lvlJc w:val="left"/>
      <w:pPr>
        <w:tabs>
          <w:tab w:val="num" w:pos="851"/>
        </w:tabs>
        <w:ind w:left="851" w:hanging="851"/>
      </w:pPr>
    </w:lvl>
    <w:lvl w:ilvl="2">
      <w:start w:val="1"/>
      <w:numFmt w:val="decimal"/>
      <w:pStyle w:val="-1"/>
      <w:lvlText w:val="%1.%2.%3."/>
      <w:lvlJc w:val="left"/>
      <w:pPr>
        <w:tabs>
          <w:tab w:val="num" w:pos="851"/>
        </w:tabs>
        <w:ind w:left="851" w:hanging="851"/>
      </w:pPr>
    </w:lvl>
    <w:lvl w:ilvl="3">
      <w:start w:val="1"/>
      <w:numFmt w:val="lowerLetter"/>
      <w:pStyle w:val="-2"/>
      <w:lvlText w:val="%4)"/>
      <w:lvlJc w:val="left"/>
      <w:pPr>
        <w:tabs>
          <w:tab w:val="num" w:pos="1418"/>
        </w:tabs>
        <w:ind w:left="1418" w:hanging="567"/>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24981716"/>
    <w:multiLevelType w:val="multilevel"/>
    <w:tmpl w:val="A3628BB6"/>
    <w:lvl w:ilvl="0">
      <w:start w:val="3"/>
      <w:numFmt w:val="decimal"/>
      <w:lvlText w:val="%1."/>
      <w:lvlJc w:val="left"/>
      <w:pPr>
        <w:tabs>
          <w:tab w:val="num" w:pos="0"/>
        </w:tabs>
        <w:ind w:left="576" w:hanging="576"/>
      </w:pPr>
    </w:lvl>
    <w:lvl w:ilvl="1">
      <w:start w:val="11"/>
      <w:numFmt w:val="decimal"/>
      <w:lvlText w:val="%1.%2."/>
      <w:lvlJc w:val="left"/>
      <w:pPr>
        <w:tabs>
          <w:tab w:val="num" w:pos="0"/>
        </w:tabs>
        <w:ind w:left="909" w:hanging="720"/>
      </w:pPr>
    </w:lvl>
    <w:lvl w:ilvl="2">
      <w:start w:val="1"/>
      <w:numFmt w:val="decimal"/>
      <w:lvlText w:val="%1.%2.%3."/>
      <w:lvlJc w:val="left"/>
      <w:pPr>
        <w:tabs>
          <w:tab w:val="num" w:pos="0"/>
        </w:tabs>
        <w:ind w:left="1098" w:hanging="720"/>
      </w:pPr>
    </w:lvl>
    <w:lvl w:ilvl="3">
      <w:start w:val="1"/>
      <w:numFmt w:val="decimal"/>
      <w:lvlText w:val="%1.%2.%3.%4."/>
      <w:lvlJc w:val="left"/>
      <w:pPr>
        <w:tabs>
          <w:tab w:val="num" w:pos="0"/>
        </w:tabs>
        <w:ind w:left="1647" w:hanging="1080"/>
      </w:pPr>
    </w:lvl>
    <w:lvl w:ilvl="4">
      <w:start w:val="1"/>
      <w:numFmt w:val="decimal"/>
      <w:lvlText w:val="%1.%2.%3.%4.%5."/>
      <w:lvlJc w:val="left"/>
      <w:pPr>
        <w:tabs>
          <w:tab w:val="num" w:pos="0"/>
        </w:tabs>
        <w:ind w:left="1836" w:hanging="1080"/>
      </w:pPr>
    </w:lvl>
    <w:lvl w:ilvl="5">
      <w:start w:val="1"/>
      <w:numFmt w:val="decimal"/>
      <w:lvlText w:val="%1.%2.%3.%4.%5.%6."/>
      <w:lvlJc w:val="left"/>
      <w:pPr>
        <w:tabs>
          <w:tab w:val="num" w:pos="0"/>
        </w:tabs>
        <w:ind w:left="2385" w:hanging="1440"/>
      </w:pPr>
    </w:lvl>
    <w:lvl w:ilvl="6">
      <w:start w:val="1"/>
      <w:numFmt w:val="decimal"/>
      <w:lvlText w:val="%1.%2.%3.%4.%5.%6.%7."/>
      <w:lvlJc w:val="left"/>
      <w:pPr>
        <w:tabs>
          <w:tab w:val="num" w:pos="0"/>
        </w:tabs>
        <w:ind w:left="2934" w:hanging="1800"/>
      </w:pPr>
    </w:lvl>
    <w:lvl w:ilvl="7">
      <w:start w:val="1"/>
      <w:numFmt w:val="decimal"/>
      <w:lvlText w:val="%1.%2.%3.%4.%5.%6.%7.%8."/>
      <w:lvlJc w:val="left"/>
      <w:pPr>
        <w:tabs>
          <w:tab w:val="num" w:pos="0"/>
        </w:tabs>
        <w:ind w:left="3123" w:hanging="1800"/>
      </w:pPr>
    </w:lvl>
    <w:lvl w:ilvl="8">
      <w:start w:val="1"/>
      <w:numFmt w:val="decimal"/>
      <w:lvlText w:val="%1.%2.%3.%4.%5.%6.%7.%8.%9."/>
      <w:lvlJc w:val="left"/>
      <w:pPr>
        <w:tabs>
          <w:tab w:val="num" w:pos="0"/>
        </w:tabs>
        <w:ind w:left="3672" w:hanging="2160"/>
      </w:pPr>
    </w:lvl>
  </w:abstractNum>
  <w:abstractNum w:abstractNumId="6" w15:restartNumberingAfterBreak="0">
    <w:nsid w:val="24B5709D"/>
    <w:multiLevelType w:val="multilevel"/>
    <w:tmpl w:val="2C68F2BC"/>
    <w:lvl w:ilvl="0">
      <w:start w:val="1"/>
      <w:numFmt w:val="decimal"/>
      <w:pStyle w:val="1"/>
      <w:lvlText w:val="Статья %1."/>
      <w:lvlJc w:val="left"/>
      <w:pPr>
        <w:tabs>
          <w:tab w:val="num" w:pos="720"/>
        </w:tabs>
        <w:ind w:left="720" w:hanging="360"/>
      </w:pPr>
    </w:lvl>
    <w:lvl w:ilvl="1">
      <w:start w:val="1"/>
      <w:numFmt w:val="decimal"/>
      <w:pStyle w:val="2"/>
      <w:lvlText w:val="%1.%2."/>
      <w:lvlJc w:val="left"/>
      <w:pPr>
        <w:tabs>
          <w:tab w:val="num" w:pos="1725"/>
        </w:tabs>
        <w:ind w:left="1725" w:hanging="1185"/>
      </w:pPr>
      <w:rPr>
        <w:b w:val="0"/>
        <w:sz w:val="24"/>
        <w:szCs w:val="24"/>
      </w:rPr>
    </w:lvl>
    <w:lvl w:ilvl="2">
      <w:start w:val="1"/>
      <w:numFmt w:val="decimal"/>
      <w:pStyle w:val="3"/>
      <w:lvlText w:val="%1.%2.%3."/>
      <w:lvlJc w:val="left"/>
      <w:pPr>
        <w:tabs>
          <w:tab w:val="num" w:pos="2085"/>
        </w:tabs>
        <w:ind w:left="2085" w:hanging="1185"/>
      </w:pPr>
      <w:rPr>
        <w:b w:val="0"/>
        <w:sz w:val="24"/>
        <w:szCs w:val="24"/>
      </w:rPr>
    </w:lvl>
    <w:lvl w:ilvl="3">
      <w:start w:val="1"/>
      <w:numFmt w:val="decimal"/>
      <w:lvlText w:val="%1.%2.%3.%4."/>
      <w:lvlJc w:val="left"/>
      <w:pPr>
        <w:tabs>
          <w:tab w:val="num" w:pos="2625"/>
        </w:tabs>
        <w:ind w:left="2625" w:hanging="1185"/>
      </w:pPr>
    </w:lvl>
    <w:lvl w:ilvl="4">
      <w:start w:val="1"/>
      <w:numFmt w:val="decimal"/>
      <w:lvlText w:val="%1.%2.%3.%4.%5."/>
      <w:lvlJc w:val="left"/>
      <w:pPr>
        <w:tabs>
          <w:tab w:val="num" w:pos="2985"/>
        </w:tabs>
        <w:ind w:left="2985" w:hanging="1185"/>
      </w:pPr>
    </w:lvl>
    <w:lvl w:ilvl="5">
      <w:start w:val="1"/>
      <w:numFmt w:val="decimal"/>
      <w:lvlText w:val="%1.%2.%3.%4.%5.%6."/>
      <w:lvlJc w:val="left"/>
      <w:pPr>
        <w:tabs>
          <w:tab w:val="num" w:pos="3345"/>
        </w:tabs>
        <w:ind w:left="3345" w:hanging="1185"/>
      </w:pPr>
    </w:lvl>
    <w:lvl w:ilvl="6">
      <w:start w:val="1"/>
      <w:numFmt w:val="decimal"/>
      <w:lvlText w:val="%1.%2.%3.%4.%5.%6.%7."/>
      <w:lvlJc w:val="left"/>
      <w:pPr>
        <w:tabs>
          <w:tab w:val="num" w:pos="3960"/>
        </w:tabs>
        <w:ind w:left="3960" w:hanging="1440"/>
      </w:pPr>
    </w:lvl>
    <w:lvl w:ilvl="7">
      <w:start w:val="1"/>
      <w:numFmt w:val="decimal"/>
      <w:lvlText w:val="%1.%2.%3.%4.%5.%6.%7.%8."/>
      <w:lvlJc w:val="left"/>
      <w:pPr>
        <w:tabs>
          <w:tab w:val="num" w:pos="4320"/>
        </w:tabs>
        <w:ind w:left="4320" w:hanging="1440"/>
      </w:pPr>
    </w:lvl>
    <w:lvl w:ilvl="8">
      <w:start w:val="1"/>
      <w:numFmt w:val="decimal"/>
      <w:lvlText w:val="%1.%2.%3.%4.%5.%6.%7.%8.%9."/>
      <w:lvlJc w:val="left"/>
      <w:pPr>
        <w:tabs>
          <w:tab w:val="num" w:pos="5040"/>
        </w:tabs>
        <w:ind w:left="5040" w:hanging="1800"/>
      </w:pPr>
    </w:lvl>
  </w:abstractNum>
  <w:abstractNum w:abstractNumId="7" w15:restartNumberingAfterBreak="0">
    <w:nsid w:val="2FB26F69"/>
    <w:multiLevelType w:val="multilevel"/>
    <w:tmpl w:val="B47452D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15:restartNumberingAfterBreak="0">
    <w:nsid w:val="352D41F3"/>
    <w:multiLevelType w:val="multilevel"/>
    <w:tmpl w:val="A12CB10A"/>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9" w15:restartNumberingAfterBreak="0">
    <w:nsid w:val="35FA689D"/>
    <w:multiLevelType w:val="multilevel"/>
    <w:tmpl w:val="30F0E14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3DC45857"/>
    <w:multiLevelType w:val="multilevel"/>
    <w:tmpl w:val="98C43220"/>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1" w15:restartNumberingAfterBreak="0">
    <w:nsid w:val="3EB1451C"/>
    <w:multiLevelType w:val="multilevel"/>
    <w:tmpl w:val="0B9CA5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4FC74476"/>
    <w:multiLevelType w:val="multilevel"/>
    <w:tmpl w:val="4274D32E"/>
    <w:lvl w:ilvl="0">
      <w:start w:val="1"/>
      <w:numFmt w:val="decimal"/>
      <w:lvlText w:val="%1."/>
      <w:lvlJc w:val="left"/>
      <w:pPr>
        <w:tabs>
          <w:tab w:val="num" w:pos="0"/>
        </w:tabs>
        <w:ind w:left="2204" w:hanging="360"/>
      </w:pPr>
      <w:rPr>
        <w:b/>
      </w:rPr>
    </w:lvl>
    <w:lvl w:ilvl="1">
      <w:start w:val="1"/>
      <w:numFmt w:val="decimal"/>
      <w:lvlText w:val="%1.%2."/>
      <w:lvlJc w:val="left"/>
      <w:pPr>
        <w:tabs>
          <w:tab w:val="num" w:pos="0"/>
        </w:tabs>
        <w:ind w:left="574" w:hanging="432"/>
      </w:pPr>
      <w:rPr>
        <w:b w:val="0"/>
        <w:sz w:val="24"/>
        <w:u w:val="none"/>
      </w:rPr>
    </w:lvl>
    <w:lvl w:ilvl="2">
      <w:start w:val="1"/>
      <w:numFmt w:val="decimal"/>
      <w:lvlText w:val="%1.%2.%3."/>
      <w:lvlJc w:val="left"/>
      <w:pPr>
        <w:tabs>
          <w:tab w:val="num" w:pos="0"/>
        </w:tabs>
        <w:ind w:left="1214"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56316FBC"/>
    <w:multiLevelType w:val="multilevel"/>
    <w:tmpl w:val="8E8CF85C"/>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4" w15:restartNumberingAfterBreak="0">
    <w:nsid w:val="6DDA114B"/>
    <w:multiLevelType w:val="multilevel"/>
    <w:tmpl w:val="5B80B420"/>
    <w:lvl w:ilvl="0">
      <w:start w:val="1"/>
      <w:numFmt w:val="bullet"/>
      <w:pStyle w:val="4"/>
      <w:lvlText w:val=""/>
      <w:lvlJc w:val="left"/>
      <w:pPr>
        <w:tabs>
          <w:tab w:val="num" w:pos="360"/>
        </w:tabs>
        <w:ind w:left="36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6E9632E3"/>
    <w:multiLevelType w:val="multilevel"/>
    <w:tmpl w:val="C524B34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6" w15:restartNumberingAfterBreak="0">
    <w:nsid w:val="73E72B2D"/>
    <w:multiLevelType w:val="multilevel"/>
    <w:tmpl w:val="0D8AE89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7" w15:restartNumberingAfterBreak="0">
    <w:nsid w:val="766F5E43"/>
    <w:multiLevelType w:val="multilevel"/>
    <w:tmpl w:val="02A85DD4"/>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851" w:hanging="432"/>
      </w:pPr>
      <w:rPr>
        <w:rFonts w:ascii="Symbol" w:hAnsi="Symbol" w:cs="Symbol" w:hint="default"/>
        <w:b w:val="0"/>
        <w:u w:val="none"/>
      </w:rPr>
    </w:lvl>
    <w:lvl w:ilvl="2">
      <w:start w:val="1"/>
      <w:numFmt w:val="decimal"/>
      <w:lvlText w:val="%1.%2.%3."/>
      <w:lvlJc w:val="left"/>
      <w:pPr>
        <w:tabs>
          <w:tab w:val="num" w:pos="0"/>
        </w:tabs>
        <w:ind w:left="1355"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15:restartNumberingAfterBreak="0">
    <w:nsid w:val="76CC3904"/>
    <w:multiLevelType w:val="multilevel"/>
    <w:tmpl w:val="32400B6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799D4588"/>
    <w:multiLevelType w:val="multilevel"/>
    <w:tmpl w:val="465CCC8E"/>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0" w15:restartNumberingAfterBreak="0">
    <w:nsid w:val="7B733153"/>
    <w:multiLevelType w:val="multilevel"/>
    <w:tmpl w:val="DB0A96E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num w:numId="1">
    <w:abstractNumId w:val="9"/>
  </w:num>
  <w:num w:numId="2">
    <w:abstractNumId w:val="6"/>
  </w:num>
  <w:num w:numId="3">
    <w:abstractNumId w:val="14"/>
  </w:num>
  <w:num w:numId="4">
    <w:abstractNumId w:val="12"/>
  </w:num>
  <w:num w:numId="5">
    <w:abstractNumId w:val="4"/>
  </w:num>
  <w:num w:numId="6">
    <w:abstractNumId w:val="0"/>
  </w:num>
  <w:num w:numId="7">
    <w:abstractNumId w:val="13"/>
  </w:num>
  <w:num w:numId="8">
    <w:abstractNumId w:val="8"/>
  </w:num>
  <w:num w:numId="9">
    <w:abstractNumId w:val="7"/>
  </w:num>
  <w:num w:numId="10">
    <w:abstractNumId w:val="16"/>
  </w:num>
  <w:num w:numId="11">
    <w:abstractNumId w:val="11"/>
  </w:num>
  <w:num w:numId="12">
    <w:abstractNumId w:val="15"/>
  </w:num>
  <w:num w:numId="13">
    <w:abstractNumId w:val="2"/>
  </w:num>
  <w:num w:numId="14">
    <w:abstractNumId w:val="17"/>
  </w:num>
  <w:num w:numId="15">
    <w:abstractNumId w:val="19"/>
  </w:num>
  <w:num w:numId="16">
    <w:abstractNumId w:val="20"/>
  </w:num>
  <w:num w:numId="17">
    <w:abstractNumId w:val="1"/>
  </w:num>
  <w:num w:numId="18">
    <w:abstractNumId w:val="3"/>
  </w:num>
  <w:num w:numId="19">
    <w:abstractNumId w:val="18"/>
  </w:num>
  <w:num w:numId="20">
    <w:abstractNumId w:val="10"/>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0B0A"/>
    <w:rsid w:val="001B5E85"/>
    <w:rsid w:val="003C0B0A"/>
    <w:rsid w:val="008146FF"/>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2247D7-29A8-453D-AFEE-6C31DFC9A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basedOn w:val="a"/>
    <w:next w:val="a"/>
    <w:link w:val="31"/>
    <w:uiPriority w:val="9"/>
    <w:qFormat/>
    <w:rsid w:val="005F3F9E"/>
    <w:pPr>
      <w:keepNext/>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Привязка сноски"/>
    <w:rPr>
      <w:vertAlign w:val="superscript"/>
    </w:rPr>
  </w:style>
  <w:style w:type="character" w:customStyle="1" w:styleId="FootnoteCharacters">
    <w:name w:val="Footnote Characters"/>
    <w:uiPriority w:val="99"/>
    <w:qFormat/>
    <w:rsid w:val="00D45657"/>
    <w:rPr>
      <w:vertAlign w:val="superscript"/>
    </w:rPr>
  </w:style>
  <w:style w:type="character" w:customStyle="1" w:styleId="31">
    <w:name w:val="Заголовок 3 Знак"/>
    <w:link w:val="30"/>
    <w:qFormat/>
    <w:rsid w:val="005F3F9E"/>
    <w:rPr>
      <w:b/>
      <w:sz w:val="28"/>
    </w:rPr>
  </w:style>
  <w:style w:type="character" w:customStyle="1" w:styleId="32">
    <w:name w:val="3. Подпункт Знак"/>
    <w:link w:val="3"/>
    <w:qFormat/>
    <w:rsid w:val="005F4A86"/>
    <w:rPr>
      <w:b/>
      <w:bCs/>
      <w:sz w:val="24"/>
      <w:szCs w:val="24"/>
      <w:lang w:val="x-none" w:eastAsia="x-none"/>
    </w:rPr>
  </w:style>
  <w:style w:type="character" w:customStyle="1" w:styleId="a4">
    <w:name w:val="Текст выноски Знак"/>
    <w:link w:val="a5"/>
    <w:uiPriority w:val="99"/>
    <w:qFormat/>
    <w:rsid w:val="00DC2B59"/>
    <w:rPr>
      <w:rFonts w:ascii="Tahoma" w:hAnsi="Tahoma" w:cs="Tahoma"/>
      <w:sz w:val="16"/>
      <w:szCs w:val="16"/>
    </w:rPr>
  </w:style>
  <w:style w:type="character" w:customStyle="1" w:styleId="12">
    <w:name w:val="1. Статья Знак"/>
    <w:link w:val="1"/>
    <w:qFormat/>
    <w:rsid w:val="00F50D64"/>
    <w:rPr>
      <w:sz w:val="24"/>
      <w:szCs w:val="24"/>
      <w:lang w:val="x-none" w:eastAsia="x-none"/>
    </w:rPr>
  </w:style>
  <w:style w:type="character" w:customStyle="1" w:styleId="40">
    <w:name w:val="4. Отчерк Знак"/>
    <w:link w:val="4"/>
    <w:qFormat/>
    <w:rsid w:val="00F50D64"/>
    <w:rPr>
      <w:sz w:val="24"/>
      <w:szCs w:val="24"/>
      <w:lang w:val="x-none" w:eastAsia="x-none"/>
    </w:rPr>
  </w:style>
  <w:style w:type="character" w:styleId="a6">
    <w:name w:val="annotation reference"/>
    <w:qFormat/>
    <w:rsid w:val="00F50D64"/>
    <w:rPr>
      <w:sz w:val="16"/>
      <w:szCs w:val="16"/>
    </w:rPr>
  </w:style>
  <w:style w:type="character" w:customStyle="1" w:styleId="a7">
    <w:name w:val="Текст примечания Знак"/>
    <w:link w:val="a8"/>
    <w:qFormat/>
    <w:rsid w:val="00F50D64"/>
  </w:style>
  <w:style w:type="character" w:customStyle="1" w:styleId="a9">
    <w:name w:val="Тема примечания Знак"/>
    <w:link w:val="aa"/>
    <w:qFormat/>
    <w:rsid w:val="00F50D64"/>
    <w:rPr>
      <w:b/>
      <w:bCs/>
    </w:rPr>
  </w:style>
  <w:style w:type="character" w:customStyle="1" w:styleId="ab">
    <w:name w:val="Нижний колонтитул Знак"/>
    <w:link w:val="ac"/>
    <w:uiPriority w:val="99"/>
    <w:qFormat/>
    <w:rsid w:val="0043217C"/>
    <w:rPr>
      <w:sz w:val="28"/>
      <w:szCs w:val="28"/>
    </w:rPr>
  </w:style>
  <w:style w:type="character" w:customStyle="1" w:styleId="33">
    <w:name w:val="Основной текст 3 Знак"/>
    <w:link w:val="34"/>
    <w:qFormat/>
    <w:rsid w:val="001D2676"/>
    <w:rPr>
      <w:color w:val="0000FF"/>
      <w:sz w:val="24"/>
      <w:szCs w:val="24"/>
      <w:lang w:eastAsia="en-US"/>
    </w:rPr>
  </w:style>
  <w:style w:type="character" w:customStyle="1" w:styleId="ad">
    <w:name w:val="Заголовок Знак"/>
    <w:link w:val="13"/>
    <w:qFormat/>
    <w:rsid w:val="00AE674D"/>
    <w:rPr>
      <w:b/>
      <w:sz w:val="22"/>
      <w:szCs w:val="22"/>
      <w:shd w:val="clear" w:color="auto" w:fill="FFFFFF"/>
    </w:rPr>
  </w:style>
  <w:style w:type="character" w:customStyle="1" w:styleId="11">
    <w:name w:val="Заголовок 1 Знак"/>
    <w:link w:val="10"/>
    <w:qFormat/>
    <w:rsid w:val="00AE674D"/>
    <w:rPr>
      <w:rFonts w:ascii="Cambria" w:eastAsia="Times New Roman" w:hAnsi="Cambria" w:cs="Times New Roman"/>
      <w:b/>
      <w:bCs/>
      <w:kern w:val="2"/>
      <w:sz w:val="32"/>
      <w:szCs w:val="32"/>
    </w:rPr>
  </w:style>
  <w:style w:type="character" w:customStyle="1" w:styleId="21">
    <w:name w:val="Заголовок 2 Знак"/>
    <w:link w:val="20"/>
    <w:semiHidden/>
    <w:qFormat/>
    <w:rsid w:val="00AE674D"/>
    <w:rPr>
      <w:rFonts w:ascii="Cambria" w:eastAsia="Times New Roman" w:hAnsi="Cambria" w:cs="Times New Roman"/>
      <w:b/>
      <w:bCs/>
      <w:i/>
      <w:iCs/>
      <w:sz w:val="28"/>
      <w:szCs w:val="28"/>
    </w:rPr>
  </w:style>
  <w:style w:type="character" w:customStyle="1" w:styleId="ae">
    <w:name w:val="Основной текст с отступом Знак"/>
    <w:link w:val="af"/>
    <w:qFormat/>
    <w:rsid w:val="00AE674D"/>
    <w:rPr>
      <w:sz w:val="28"/>
      <w:szCs w:val="28"/>
    </w:rPr>
  </w:style>
  <w:style w:type="character" w:customStyle="1" w:styleId="FontStyle16">
    <w:name w:val="Font Style16"/>
    <w:qFormat/>
    <w:rsid w:val="00204C48"/>
    <w:rPr>
      <w:rFonts w:ascii="Times New Roman" w:hAnsi="Times New Roman" w:cs="Times New Roman"/>
      <w:sz w:val="24"/>
      <w:szCs w:val="24"/>
    </w:rPr>
  </w:style>
  <w:style w:type="character" w:customStyle="1" w:styleId="af0">
    <w:name w:val="Текст сноски Знак"/>
    <w:link w:val="af1"/>
    <w:uiPriority w:val="99"/>
    <w:qFormat/>
    <w:rsid w:val="00F43F0D"/>
  </w:style>
  <w:style w:type="character" w:customStyle="1" w:styleId="-3">
    <w:name w:val="Интернет-ссылка"/>
    <w:uiPriority w:val="99"/>
    <w:unhideWhenUsed/>
    <w:rsid w:val="00EE68C6"/>
    <w:rPr>
      <w:color w:val="0000FF"/>
      <w:u w:val="single"/>
    </w:rPr>
  </w:style>
  <w:style w:type="character" w:customStyle="1" w:styleId="af2">
    <w:name w:val="Текст концевой сноски Знак"/>
    <w:link w:val="af3"/>
    <w:uiPriority w:val="99"/>
    <w:semiHidden/>
    <w:qFormat/>
    <w:rsid w:val="008C02D8"/>
  </w:style>
  <w:style w:type="character" w:customStyle="1" w:styleId="af4">
    <w:name w:val="Привязка концевой сноски"/>
    <w:rPr>
      <w:vertAlign w:val="superscript"/>
    </w:rPr>
  </w:style>
  <w:style w:type="character" w:customStyle="1" w:styleId="EndnoteCharacters">
    <w:name w:val="Endnote Characters"/>
    <w:uiPriority w:val="99"/>
    <w:semiHidden/>
    <w:unhideWhenUsed/>
    <w:qFormat/>
    <w:rsid w:val="008C02D8"/>
    <w:rPr>
      <w:vertAlign w:val="superscript"/>
    </w:rPr>
  </w:style>
  <w:style w:type="character" w:customStyle="1" w:styleId="af5">
    <w:name w:val="Абзац списка Знак"/>
    <w:link w:val="af6"/>
    <w:uiPriority w:val="34"/>
    <w:qFormat/>
    <w:locked/>
    <w:rsid w:val="00EF4DD9"/>
    <w:rPr>
      <w:sz w:val="24"/>
      <w:szCs w:val="24"/>
    </w:rPr>
  </w:style>
  <w:style w:type="character" w:customStyle="1" w:styleId="af7">
    <w:name w:val="Основной текст Знак"/>
    <w:basedOn w:val="a0"/>
    <w:link w:val="af8"/>
    <w:qFormat/>
    <w:rsid w:val="005B4F98"/>
    <w:rPr>
      <w:sz w:val="28"/>
      <w:szCs w:val="28"/>
    </w:rPr>
  </w:style>
  <w:style w:type="character" w:customStyle="1" w:styleId="af9">
    <w:name w:val="Символ сноски"/>
    <w:qFormat/>
  </w:style>
  <w:style w:type="character" w:customStyle="1" w:styleId="afa">
    <w:name w:val="Символ концевой сноски"/>
    <w:qFormat/>
  </w:style>
  <w:style w:type="paragraph" w:styleId="afb">
    <w:name w:val="Title"/>
    <w:basedOn w:val="a"/>
    <w:next w:val="af8"/>
    <w:qFormat/>
    <w:pPr>
      <w:keepNext/>
      <w:spacing w:before="240" w:after="120"/>
    </w:pPr>
    <w:rPr>
      <w:rFonts w:ascii="Liberation Sans" w:eastAsia="Microsoft YaHei" w:hAnsi="Liberation Sans" w:cs="Lucida Sans"/>
    </w:rPr>
  </w:style>
  <w:style w:type="paragraph" w:styleId="af8">
    <w:name w:val="Body Text"/>
    <w:basedOn w:val="a"/>
    <w:link w:val="af7"/>
    <w:rsid w:val="004B090F"/>
    <w:pPr>
      <w:spacing w:after="120"/>
    </w:pPr>
  </w:style>
  <w:style w:type="paragraph" w:styleId="afc">
    <w:name w:val="List"/>
    <w:basedOn w:val="af8"/>
    <w:rPr>
      <w:rFonts w:cs="Lucida Sans"/>
    </w:rPr>
  </w:style>
  <w:style w:type="paragraph" w:styleId="afd">
    <w:name w:val="caption"/>
    <w:basedOn w:val="a"/>
    <w:next w:val="a"/>
    <w:qFormat/>
    <w:rsid w:val="00AE674D"/>
    <w:pPr>
      <w:widowControl w:val="0"/>
      <w:spacing w:before="120" w:after="120" w:line="240" w:lineRule="auto"/>
      <w:ind w:firstLine="0"/>
      <w:textAlignment w:val="baseline"/>
    </w:pPr>
    <w:rPr>
      <w:b/>
      <w:bCs/>
      <w:sz w:val="24"/>
      <w:szCs w:val="24"/>
    </w:rPr>
  </w:style>
  <w:style w:type="paragraph" w:styleId="afe">
    <w:name w:val="index heading"/>
    <w:basedOn w:val="a"/>
    <w:qFormat/>
    <w:pPr>
      <w:suppressLineNumbers/>
    </w:pPr>
    <w:rPr>
      <w:rFonts w:cs="Lucida Sans"/>
    </w:rPr>
  </w:style>
  <w:style w:type="paragraph" w:styleId="34">
    <w:name w:val="Body Text 3"/>
    <w:basedOn w:val="a"/>
    <w:link w:val="33"/>
    <w:qFormat/>
    <w:rsid w:val="004B090F"/>
    <w:pPr>
      <w:spacing w:line="240" w:lineRule="auto"/>
      <w:ind w:firstLine="0"/>
    </w:pPr>
    <w:rPr>
      <w:color w:val="0000FF"/>
      <w:sz w:val="24"/>
      <w:szCs w:val="24"/>
      <w:lang w:val="x-none" w:eastAsia="en-US"/>
    </w:rPr>
  </w:style>
  <w:style w:type="paragraph" w:customStyle="1" w:styleId="aff">
    <w:name w:val="Колонтитул"/>
    <w:basedOn w:val="a"/>
    <w:qFormat/>
  </w:style>
  <w:style w:type="paragraph" w:styleId="aff0">
    <w:name w:val="header"/>
    <w:basedOn w:val="a"/>
    <w:rsid w:val="004B090F"/>
    <w:pPr>
      <w:tabs>
        <w:tab w:val="center" w:pos="4677"/>
        <w:tab w:val="right" w:pos="9355"/>
      </w:tabs>
    </w:pPr>
  </w:style>
  <w:style w:type="paragraph" w:customStyle="1" w:styleId="Style1">
    <w:name w:val="Style1"/>
    <w:basedOn w:val="a"/>
    <w:autoRedefine/>
    <w:qFormat/>
    <w:rsid w:val="004B090F"/>
    <w:pPr>
      <w:spacing w:before="240" w:line="240" w:lineRule="auto"/>
      <w:ind w:firstLine="0"/>
      <w:jc w:val="left"/>
    </w:pPr>
    <w:rPr>
      <w:b/>
      <w:sz w:val="22"/>
      <w:szCs w:val="20"/>
    </w:rPr>
  </w:style>
  <w:style w:type="paragraph" w:styleId="22">
    <w:name w:val="Body Text 2"/>
    <w:basedOn w:val="a"/>
    <w:qFormat/>
    <w:rsid w:val="004B090F"/>
    <w:pPr>
      <w:widowControl w:val="0"/>
      <w:spacing w:after="120" w:line="480" w:lineRule="auto"/>
      <w:ind w:firstLine="0"/>
      <w:jc w:val="left"/>
    </w:pPr>
    <w:rPr>
      <w:sz w:val="20"/>
      <w:szCs w:val="20"/>
    </w:rPr>
  </w:style>
  <w:style w:type="paragraph" w:customStyle="1" w:styleId="aff1">
    <w:name w:val="Знак"/>
    <w:basedOn w:val="a"/>
    <w:qFormat/>
    <w:rsid w:val="000873EC"/>
    <w:pPr>
      <w:spacing w:after="160" w:line="240" w:lineRule="exact"/>
      <w:ind w:firstLine="0"/>
      <w:jc w:val="left"/>
    </w:pPr>
    <w:rPr>
      <w:rFonts w:ascii="Verdana" w:hAnsi="Verdana" w:cs="Verdana"/>
      <w:sz w:val="20"/>
      <w:szCs w:val="20"/>
      <w:lang w:val="en-US" w:eastAsia="en-US"/>
    </w:rPr>
  </w:style>
  <w:style w:type="paragraph" w:styleId="af1">
    <w:name w:val="footnote text"/>
    <w:basedOn w:val="a"/>
    <w:link w:val="af0"/>
    <w:uiPriority w:val="99"/>
    <w:rsid w:val="00D45657"/>
    <w:pPr>
      <w:spacing w:line="240" w:lineRule="auto"/>
      <w:ind w:firstLine="0"/>
      <w:jc w:val="left"/>
    </w:pPr>
    <w:rPr>
      <w:sz w:val="20"/>
      <w:szCs w:val="20"/>
    </w:rPr>
  </w:style>
  <w:style w:type="paragraph" w:customStyle="1" w:styleId="aff2">
    <w:name w:val="Знак Знак Знак Знак Знак Знак Знак"/>
    <w:basedOn w:val="a"/>
    <w:qFormat/>
    <w:rsid w:val="00773634"/>
    <w:pPr>
      <w:spacing w:after="160" w:line="240" w:lineRule="exact"/>
      <w:ind w:firstLine="0"/>
      <w:jc w:val="left"/>
    </w:pPr>
    <w:rPr>
      <w:rFonts w:ascii="Verdana" w:hAnsi="Verdana" w:cs="Verdana"/>
      <w:sz w:val="20"/>
      <w:szCs w:val="20"/>
      <w:lang w:val="en-US" w:eastAsia="en-US"/>
    </w:rPr>
  </w:style>
  <w:style w:type="paragraph" w:customStyle="1" w:styleId="23">
    <w:name w:val="Знак2"/>
    <w:basedOn w:val="a"/>
    <w:qFormat/>
    <w:rsid w:val="00F65662"/>
    <w:pPr>
      <w:spacing w:after="160" w:line="240" w:lineRule="exact"/>
      <w:ind w:firstLine="0"/>
      <w:jc w:val="left"/>
    </w:pPr>
    <w:rPr>
      <w:rFonts w:ascii="Verdana" w:hAnsi="Verdana" w:cs="Verdana"/>
      <w:sz w:val="20"/>
      <w:szCs w:val="20"/>
      <w:lang w:val="en-US" w:eastAsia="en-US"/>
    </w:rPr>
  </w:style>
  <w:style w:type="paragraph" w:customStyle="1" w:styleId="aff3">
    <w:name w:val="Знак Знак Знак Знак Знак Знак Знак Знак Знак"/>
    <w:basedOn w:val="a"/>
    <w:qFormat/>
    <w:rsid w:val="007C5ECD"/>
    <w:pPr>
      <w:spacing w:after="160" w:line="240" w:lineRule="exact"/>
      <w:ind w:firstLine="0"/>
    </w:pPr>
    <w:rPr>
      <w:rFonts w:ascii="Verdana" w:hAnsi="Verdana"/>
      <w:sz w:val="22"/>
      <w:szCs w:val="20"/>
      <w:lang w:val="en-US" w:eastAsia="en-US"/>
    </w:rPr>
  </w:style>
  <w:style w:type="paragraph" w:customStyle="1" w:styleId="aff4">
    <w:name w:val="Пункт договора"/>
    <w:basedOn w:val="a"/>
    <w:qFormat/>
    <w:rsid w:val="004D4328"/>
    <w:pPr>
      <w:widowControl w:val="0"/>
      <w:spacing w:line="240" w:lineRule="auto"/>
      <w:ind w:firstLine="0"/>
    </w:pPr>
    <w:rPr>
      <w:rFonts w:ascii="Arial" w:hAnsi="Arial"/>
      <w:sz w:val="20"/>
      <w:szCs w:val="20"/>
    </w:rPr>
  </w:style>
  <w:style w:type="paragraph" w:customStyle="1" w:styleId="aff5">
    <w:name w:val="Подпункт договора"/>
    <w:basedOn w:val="a"/>
    <w:qFormat/>
    <w:rsid w:val="00617A62"/>
    <w:pPr>
      <w:tabs>
        <w:tab w:val="left" w:pos="360"/>
      </w:tabs>
      <w:spacing w:line="240" w:lineRule="auto"/>
      <w:ind w:firstLine="0"/>
    </w:pPr>
    <w:rPr>
      <w:rFonts w:ascii="Arial" w:hAnsi="Arial"/>
      <w:sz w:val="20"/>
      <w:szCs w:val="20"/>
    </w:rPr>
  </w:style>
  <w:style w:type="paragraph" w:styleId="35">
    <w:name w:val="Body Text Indent 3"/>
    <w:basedOn w:val="a"/>
    <w:qFormat/>
    <w:rsid w:val="006329B9"/>
    <w:pPr>
      <w:spacing w:after="120"/>
      <w:ind w:left="283"/>
    </w:pPr>
    <w:rPr>
      <w:sz w:val="16"/>
      <w:szCs w:val="16"/>
    </w:rPr>
  </w:style>
  <w:style w:type="paragraph" w:styleId="af6">
    <w:name w:val="List Paragraph"/>
    <w:basedOn w:val="a"/>
    <w:link w:val="af5"/>
    <w:uiPriority w:val="34"/>
    <w:qFormat/>
    <w:rsid w:val="005F3F9E"/>
    <w:pPr>
      <w:spacing w:line="240" w:lineRule="auto"/>
      <w:ind w:left="720" w:firstLine="0"/>
      <w:contextualSpacing/>
      <w:jc w:val="left"/>
    </w:pPr>
    <w:rPr>
      <w:sz w:val="24"/>
      <w:szCs w:val="24"/>
    </w:rPr>
  </w:style>
  <w:style w:type="paragraph" w:customStyle="1" w:styleId="1">
    <w:name w:val="1. Статья"/>
    <w:basedOn w:val="30"/>
    <w:link w:val="12"/>
    <w:qFormat/>
    <w:rsid w:val="005F4A86"/>
    <w:pPr>
      <w:keepNext w:val="0"/>
      <w:widowControl w:val="0"/>
      <w:numPr>
        <w:numId w:val="2"/>
      </w:numPr>
      <w:tabs>
        <w:tab w:val="clear" w:pos="720"/>
        <w:tab w:val="left" w:pos="2340"/>
      </w:tabs>
      <w:suppressAutoHyphens w:val="0"/>
      <w:spacing w:before="0" w:after="0"/>
      <w:ind w:right="1462" w:firstLine="0"/>
      <w:jc w:val="center"/>
      <w:textAlignment w:val="baseline"/>
    </w:pPr>
    <w:rPr>
      <w:b w:val="0"/>
      <w:sz w:val="24"/>
      <w:szCs w:val="24"/>
    </w:rPr>
  </w:style>
  <w:style w:type="paragraph" w:customStyle="1" w:styleId="2">
    <w:name w:val="2. Пункт"/>
    <w:basedOn w:val="30"/>
    <w:qFormat/>
    <w:rsid w:val="005F4A86"/>
    <w:pPr>
      <w:keepNext w:val="0"/>
      <w:widowControl w:val="0"/>
      <w:numPr>
        <w:ilvl w:val="1"/>
        <w:numId w:val="2"/>
      </w:numPr>
      <w:suppressAutoHyphens w:val="0"/>
      <w:spacing w:before="0" w:after="0"/>
      <w:jc w:val="both"/>
      <w:textAlignment w:val="baseline"/>
    </w:pPr>
    <w:rPr>
      <w:b w:val="0"/>
      <w:sz w:val="24"/>
      <w:szCs w:val="24"/>
    </w:rPr>
  </w:style>
  <w:style w:type="paragraph" w:customStyle="1" w:styleId="3">
    <w:name w:val="3. Подпункт"/>
    <w:basedOn w:val="30"/>
    <w:link w:val="32"/>
    <w:qFormat/>
    <w:rsid w:val="005F4A86"/>
    <w:pPr>
      <w:keepNext w:val="0"/>
      <w:widowControl w:val="0"/>
      <w:numPr>
        <w:ilvl w:val="2"/>
        <w:numId w:val="2"/>
      </w:numPr>
      <w:tabs>
        <w:tab w:val="left" w:pos="1620"/>
      </w:tabs>
      <w:suppressAutoHyphens w:val="0"/>
      <w:spacing w:before="0" w:after="0"/>
      <w:jc w:val="both"/>
      <w:textAlignment w:val="baseline"/>
    </w:pPr>
    <w:rPr>
      <w:bCs/>
      <w:sz w:val="24"/>
      <w:szCs w:val="24"/>
    </w:rPr>
  </w:style>
  <w:style w:type="paragraph" w:customStyle="1" w:styleId="ConsNormal">
    <w:name w:val="ConsNormal"/>
    <w:qFormat/>
    <w:rsid w:val="008A113A"/>
    <w:pPr>
      <w:ind w:right="19772" w:firstLine="720"/>
    </w:pPr>
    <w:rPr>
      <w:rFonts w:ascii="Arial" w:hAnsi="Arial"/>
      <w:sz w:val="32"/>
      <w:lang w:eastAsia="en-US"/>
    </w:rPr>
  </w:style>
  <w:style w:type="paragraph" w:styleId="a5">
    <w:name w:val="Balloon Text"/>
    <w:basedOn w:val="a"/>
    <w:link w:val="a4"/>
    <w:uiPriority w:val="99"/>
    <w:qFormat/>
    <w:rsid w:val="00DC2B59"/>
    <w:pPr>
      <w:spacing w:line="240" w:lineRule="auto"/>
    </w:pPr>
    <w:rPr>
      <w:rFonts w:ascii="Tahoma" w:hAnsi="Tahoma"/>
      <w:sz w:val="16"/>
      <w:szCs w:val="16"/>
      <w:lang w:val="x-none" w:eastAsia="x-none"/>
    </w:rPr>
  </w:style>
  <w:style w:type="paragraph" w:customStyle="1" w:styleId="4">
    <w:name w:val="4. Отчерк"/>
    <w:basedOn w:val="a"/>
    <w:link w:val="40"/>
    <w:qFormat/>
    <w:rsid w:val="00F50D64"/>
    <w:pPr>
      <w:widowControl w:val="0"/>
      <w:numPr>
        <w:numId w:val="3"/>
      </w:numPr>
      <w:spacing w:line="240" w:lineRule="auto"/>
    </w:pPr>
    <w:rPr>
      <w:sz w:val="24"/>
      <w:szCs w:val="24"/>
      <w:lang w:val="x-none" w:eastAsia="x-none"/>
    </w:rPr>
  </w:style>
  <w:style w:type="paragraph" w:styleId="a8">
    <w:name w:val="annotation text"/>
    <w:basedOn w:val="a"/>
    <w:link w:val="a7"/>
    <w:qFormat/>
    <w:rsid w:val="00F50D64"/>
    <w:pPr>
      <w:spacing w:line="240" w:lineRule="auto"/>
    </w:pPr>
    <w:rPr>
      <w:sz w:val="20"/>
      <w:szCs w:val="20"/>
      <w:lang w:val="x-none" w:eastAsia="x-none"/>
    </w:rPr>
  </w:style>
  <w:style w:type="paragraph" w:styleId="aa">
    <w:name w:val="annotation subject"/>
    <w:basedOn w:val="a8"/>
    <w:next w:val="a8"/>
    <w:link w:val="a9"/>
    <w:qFormat/>
    <w:rsid w:val="00F50D64"/>
    <w:rPr>
      <w:b/>
      <w:bCs/>
    </w:rPr>
  </w:style>
  <w:style w:type="paragraph" w:styleId="ac">
    <w:name w:val="footer"/>
    <w:basedOn w:val="a"/>
    <w:link w:val="ab"/>
    <w:uiPriority w:val="99"/>
    <w:rsid w:val="0043217C"/>
    <w:pPr>
      <w:tabs>
        <w:tab w:val="center" w:pos="4677"/>
        <w:tab w:val="right" w:pos="9355"/>
      </w:tabs>
      <w:spacing w:line="240" w:lineRule="auto"/>
    </w:pPr>
    <w:rPr>
      <w:lang w:val="x-none" w:eastAsia="x-none"/>
    </w:rPr>
  </w:style>
  <w:style w:type="paragraph" w:styleId="aff6">
    <w:name w:val="Revision"/>
    <w:uiPriority w:val="99"/>
    <w:semiHidden/>
    <w:qFormat/>
    <w:rsid w:val="003003EF"/>
    <w:rPr>
      <w:sz w:val="28"/>
      <w:szCs w:val="28"/>
    </w:rPr>
  </w:style>
  <w:style w:type="paragraph" w:customStyle="1" w:styleId="13">
    <w:name w:val="Заголовок1"/>
    <w:basedOn w:val="a"/>
    <w:link w:val="ad"/>
    <w:qFormat/>
    <w:rsid w:val="00AE674D"/>
    <w:pPr>
      <w:widowControl w:val="0"/>
      <w:spacing w:after="120" w:line="240" w:lineRule="auto"/>
      <w:ind w:firstLine="0"/>
      <w:jc w:val="center"/>
      <w:textAlignment w:val="baseline"/>
    </w:pPr>
    <w:rPr>
      <w:b/>
      <w:bCs/>
      <w:sz w:val="32"/>
      <w:szCs w:val="20"/>
    </w:rPr>
  </w:style>
  <w:style w:type="paragraph" w:styleId="af">
    <w:name w:val="Body Text Indent"/>
    <w:basedOn w:val="a"/>
    <w:link w:val="ae"/>
    <w:rsid w:val="00AE674D"/>
    <w:pPr>
      <w:spacing w:after="120"/>
      <w:ind w:left="283"/>
    </w:pPr>
    <w:rPr>
      <w:lang w:val="x-none" w:eastAsia="x-none"/>
    </w:rPr>
  </w:style>
  <w:style w:type="paragraph" w:customStyle="1" w:styleId="333">
    <w:name w:val="Пункт 3.3.3"/>
    <w:basedOn w:val="a"/>
    <w:qFormat/>
    <w:rsid w:val="00AE674D"/>
    <w:pPr>
      <w:keepNext/>
      <w:keepLines/>
      <w:widowControl w:val="0"/>
      <w:tabs>
        <w:tab w:val="left" w:pos="920"/>
      </w:tabs>
      <w:spacing w:before="240" w:after="240" w:line="240" w:lineRule="auto"/>
      <w:ind w:left="704" w:hanging="504"/>
      <w:jc w:val="left"/>
      <w:textAlignment w:val="baseline"/>
      <w:outlineLvl w:val="1"/>
    </w:pPr>
    <w:rPr>
      <w:sz w:val="24"/>
      <w:szCs w:val="20"/>
    </w:rPr>
  </w:style>
  <w:style w:type="paragraph" w:customStyle="1" w:styleId="14">
    <w:name w:val="Знак1"/>
    <w:basedOn w:val="a"/>
    <w:qFormat/>
    <w:rsid w:val="00F43F0D"/>
    <w:pPr>
      <w:spacing w:after="160" w:line="240" w:lineRule="exact"/>
      <w:ind w:firstLine="0"/>
      <w:jc w:val="left"/>
    </w:pPr>
    <w:rPr>
      <w:rFonts w:ascii="Verdana" w:hAnsi="Verdana" w:cs="Verdana"/>
      <w:sz w:val="20"/>
      <w:szCs w:val="20"/>
      <w:lang w:val="en-US" w:eastAsia="en-US"/>
    </w:rPr>
  </w:style>
  <w:style w:type="paragraph" w:customStyle="1" w:styleId="-">
    <w:name w:val="Контракт-раздел"/>
    <w:basedOn w:val="a"/>
    <w:qFormat/>
    <w:rsid w:val="00F43F0D"/>
    <w:pPr>
      <w:keepNext/>
      <w:keepLines/>
      <w:numPr>
        <w:numId w:val="5"/>
      </w:numPr>
      <w:tabs>
        <w:tab w:val="left" w:pos="0"/>
        <w:tab w:val="left" w:pos="567"/>
      </w:tabs>
      <w:spacing w:before="360" w:after="120" w:line="240" w:lineRule="auto"/>
      <w:jc w:val="center"/>
      <w:textAlignment w:val="baseline"/>
      <w:outlineLvl w:val="1"/>
    </w:pPr>
    <w:rPr>
      <w:b/>
      <w:bCs/>
      <w:caps/>
    </w:rPr>
  </w:style>
  <w:style w:type="paragraph" w:customStyle="1" w:styleId="-0">
    <w:name w:val="Контракт-пункт"/>
    <w:basedOn w:val="a"/>
    <w:qFormat/>
    <w:rsid w:val="00F43F0D"/>
    <w:pPr>
      <w:numPr>
        <w:ilvl w:val="1"/>
        <w:numId w:val="5"/>
      </w:numPr>
    </w:pPr>
  </w:style>
  <w:style w:type="paragraph" w:customStyle="1" w:styleId="-1">
    <w:name w:val="Контракт-подпункт"/>
    <w:basedOn w:val="a"/>
    <w:qFormat/>
    <w:rsid w:val="00F43F0D"/>
    <w:pPr>
      <w:numPr>
        <w:ilvl w:val="2"/>
        <w:numId w:val="5"/>
      </w:numPr>
    </w:pPr>
  </w:style>
  <w:style w:type="paragraph" w:customStyle="1" w:styleId="-2">
    <w:name w:val="Контракт-подподпункт"/>
    <w:basedOn w:val="a"/>
    <w:qFormat/>
    <w:rsid w:val="00F43F0D"/>
    <w:pPr>
      <w:numPr>
        <w:ilvl w:val="3"/>
        <w:numId w:val="5"/>
      </w:numPr>
    </w:pPr>
  </w:style>
  <w:style w:type="paragraph" w:styleId="af3">
    <w:name w:val="endnote text"/>
    <w:basedOn w:val="a"/>
    <w:link w:val="af2"/>
    <w:uiPriority w:val="99"/>
    <w:semiHidden/>
    <w:unhideWhenUsed/>
    <w:rsid w:val="008C02D8"/>
    <w:rPr>
      <w:sz w:val="20"/>
      <w:szCs w:val="20"/>
      <w:lang w:val="x-none" w:eastAsia="x-none"/>
    </w:rPr>
  </w:style>
  <w:style w:type="paragraph" w:customStyle="1" w:styleId="ConsPlusNonformat">
    <w:name w:val="ConsPlusNonformat"/>
    <w:qFormat/>
    <w:rsid w:val="009D7B1F"/>
    <w:pPr>
      <w:widowControl w:val="0"/>
    </w:pPr>
    <w:rPr>
      <w:rFonts w:ascii="Courier New" w:hAnsi="Courier New" w:cs="Courier New"/>
    </w:rPr>
  </w:style>
  <w:style w:type="table" w:styleId="aff7">
    <w:name w:val="Table Grid"/>
    <w:basedOn w:val="a1"/>
    <w:rsid w:val="00336503"/>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drsk.ru/vnutrennie_dokumenty.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3.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8C99503-4955-43CC-9497-2D3FEF81BE20}">
  <ds:schemaRefs>
    <ds:schemaRef ds:uri="http://schemas.openxmlformats.org/officeDocument/2006/bibliography"/>
  </ds:schemaRefs>
</ds:datastoreItem>
</file>

<file path=customXml/itemProps5.xml><?xml version="1.0" encoding="utf-8"?>
<ds:datastoreItem xmlns:ds="http://schemas.openxmlformats.org/officeDocument/2006/customXml" ds:itemID="{7679481E-77AB-448D-B9B8-B6B80E12F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15135</Words>
  <Characters>86272</Characters>
  <Application>Microsoft Office Word</Application>
  <DocSecurity>0</DocSecurity>
  <Lines>718</Lines>
  <Paragraphs>202</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101205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UK VoHEC</dc:creator>
  <dc:description/>
  <cp:lastModifiedBy>Чувашова Ольга Викторовна</cp:lastModifiedBy>
  <cp:revision>2</cp:revision>
  <cp:lastPrinted>2020-03-18T05:23:00Z</cp:lastPrinted>
  <dcterms:created xsi:type="dcterms:W3CDTF">2023-10-03T09:37:00Z</dcterms:created>
  <dcterms:modified xsi:type="dcterms:W3CDTF">2023-10-03T09:37:00Z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